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12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COURSE LAYOUT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numPr>
          <w:ilvl w:val="0"/>
          <w:numId w:val="1"/>
        </w:numPr>
        <w:spacing w:after="0" w:before="120" w:line="240" w:lineRule="auto"/>
        <w:ind w:left="357" w:right="0" w:hanging="357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GENERAL</w:t>
      </w:r>
      <w:r w:rsidDel="00000000" w:rsidR="00000000" w:rsidRPr="00000000">
        <w:rPr>
          <w:rtl w:val="0"/>
        </w:rPr>
      </w:r>
    </w:p>
    <w:tbl>
      <w:tblPr>
        <w:tblStyle w:val="Table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3"/>
        <w:gridCol w:w="1116"/>
        <w:gridCol w:w="1276"/>
        <w:gridCol w:w="1198"/>
        <w:gridCol w:w="342"/>
        <w:gridCol w:w="1221"/>
        <w:tblGridChange w:id="0">
          <w:tblGrid>
            <w:gridCol w:w="3143"/>
            <w:gridCol w:w="1116"/>
            <w:gridCol w:w="1276"/>
            <w:gridCol w:w="1198"/>
            <w:gridCol w:w="342"/>
            <w:gridCol w:w="1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3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APPLIED ECONOMICS AND SOCIAL SCIENCES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AGRICULTURAL ECONOMY AND RURAL DEVELOPMENT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F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STUDY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Undergraduate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5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7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Mathematics II (OBLIGATORY)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 TEACHING ACTIVITIES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WEEKLY TEACHING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ageBreakBefore w:val="0"/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ageBreakBefore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ageBreakBefore w:val="0"/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ageBreakBefore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ageBreakBefore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ageBreakBefore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9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ageBreakBefore w:val="0"/>
              <w:spacing w:after="0" w:before="0" w:line="240" w:lineRule="auto"/>
              <w:jc w:val="center"/>
              <w:rPr>
                <w:rFonts w:ascii="Calibri" w:cs="Calibri" w:eastAsia="Calibri" w:hAnsi="Calibri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F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ageBreakBefore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Infrastructure/ General knowledge/ Skills development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6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PREREQUISITES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ageBreakBefore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D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pageBreakBefore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53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 THE COURSE OFFERED forERASMUS STUDENTS?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pageBreakBefore w:val="0"/>
              <w:spacing w:after="0" w:before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(in Greek)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59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WEB PAGE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ageBreakBefore w:val="0"/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widowControl w:val="0"/>
        <w:numPr>
          <w:ilvl w:val="0"/>
          <w:numId w:val="1"/>
        </w:numPr>
        <w:spacing w:after="0" w:before="120" w:line="240" w:lineRule="auto"/>
        <w:ind w:left="357" w:right="0" w:hanging="357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LEARNING OUTCOMES</w:t>
      </w:r>
      <w:r w:rsidDel="00000000" w:rsidR="00000000" w:rsidRPr="00000000">
        <w:rPr>
          <w:rtl w:val="0"/>
        </w:rPr>
      </w:r>
    </w:p>
    <w:tbl>
      <w:tblPr>
        <w:tblStyle w:val="Table2"/>
        <w:tblW w:w="8472.0" w:type="dxa"/>
        <w:jc w:val="left"/>
        <w:tblInd w:w="0.0" w:type="dxa"/>
        <w:tblBorders>
          <w:top w:color="000000" w:space="0" w:sz="4" w:val="single"/>
          <w:left w:color="000000" w:space="0" w:sz="4" w:val="single"/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"/>
        <w:gridCol w:w="8427"/>
        <w:tblGridChange w:id="0">
          <w:tblGrid>
            <w:gridCol w:w="45"/>
            <w:gridCol w:w="84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60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after="0" w:before="0" w:line="240" w:lineRule="auto"/>
              <w:ind w:left="313" w:right="0" w:firstLine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ageBreakBefore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After this course, the student is expected to be able to: </w:t>
            </w:r>
          </w:p>
          <w:p w:rsidR="00000000" w:rsidDel="00000000" w:rsidP="00000000" w:rsidRDefault="00000000" w:rsidRPr="00000000" w14:paraId="00000065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use and apply definitions and notions of Infinitesimal Calculus in a pure or applied sense.   </w:t>
            </w:r>
          </w:p>
          <w:p w:rsidR="00000000" w:rsidDel="00000000" w:rsidP="00000000" w:rsidRDefault="00000000" w:rsidRPr="00000000" w14:paraId="00000066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Use and apply mathematical methods in basic problems of Agricultural Economy and Rural Environment</w:t>
            </w:r>
          </w:p>
          <w:p w:rsidR="00000000" w:rsidDel="00000000" w:rsidP="00000000" w:rsidRDefault="00000000" w:rsidRPr="00000000" w14:paraId="00000067">
            <w:pPr>
              <w:pageBreakBefore w:val="0"/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develop critical thinking through result verification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pageBreakBefore w:val="0"/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6B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General Competenses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1) Adapt to new situations.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2) Make decisions.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3) Work autonomously.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6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4) Create new research ideas.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 Advance free, creative and inductive thinking.</w:t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widowControl w:val="0"/>
        <w:numPr>
          <w:ilvl w:val="0"/>
          <w:numId w:val="1"/>
        </w:numPr>
        <w:spacing w:after="0" w:before="120" w:line="240" w:lineRule="auto"/>
        <w:ind w:left="357" w:right="0" w:hanging="357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COURSE CONTENT</w:t>
      </w:r>
      <w:r w:rsidDel="00000000" w:rsidR="00000000" w:rsidRPr="00000000">
        <w:rPr>
          <w:rtl w:val="0"/>
        </w:rPr>
      </w:r>
    </w:p>
    <w:tbl>
      <w:tblPr>
        <w:tblStyle w:val="Table3"/>
        <w:tblW w:w="8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72"/>
        <w:tblGridChange w:id="0">
          <w:tblGrid>
            <w:gridCol w:w="84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pageBreakBefore w:val="0"/>
              <w:spacing w:after="0" w:before="0" w:line="240" w:lineRule="auto"/>
              <w:ind w:left="454" w:right="0" w:hanging="45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1) PRELIMINARIES: Complex numbers, Sequences, Mathematical Induction. </w:t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before="0" w:line="240" w:lineRule="auto"/>
              <w:ind w:left="454" w:right="0" w:hanging="45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2) DIFFERENCE EQUATIONS: Definite Integral as area, Fundamental Theorem of Calculus, Indefinite Integral, Integration techniques, Applications.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before="0" w:line="240" w:lineRule="auto"/>
              <w:ind w:left="454" w:right="0" w:hanging="45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3) LINEAR ALGEBRA: Linear Spaces and Subspaces, Matrices, Eigenvalues and Eigenvectors, Similarity, Jordan Canonical Form.  </w:t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before="0" w:line="240" w:lineRule="auto"/>
              <w:ind w:left="454" w:right="0" w:hanging="45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4) MULTIPLE INTEGRALS: Double Integrals, Area, Polar coordinates, Triple Integrals, Volume, Cylindrical and Spherical coordinates.   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before="0" w:line="240" w:lineRule="auto"/>
              <w:ind w:left="454" w:right="0" w:hanging="45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widowControl w:val="0"/>
        <w:numPr>
          <w:ilvl w:val="0"/>
          <w:numId w:val="1"/>
        </w:numPr>
        <w:spacing w:after="0" w:before="120" w:line="240" w:lineRule="auto"/>
        <w:ind w:left="357" w:right="0" w:hanging="357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TEACHING and LEARNING METHODS -  Evaluation</w:t>
      </w:r>
      <w:r w:rsidDel="00000000" w:rsidR="00000000" w:rsidRPr="00000000">
        <w:rPr>
          <w:rtl w:val="0"/>
        </w:rPr>
      </w:r>
    </w:p>
    <w:tbl>
      <w:tblPr>
        <w:tblStyle w:val="Table4"/>
        <w:tblW w:w="8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5"/>
        <w:gridCol w:w="5167"/>
        <w:tblGridChange w:id="0">
          <w:tblGrid>
            <w:gridCol w:w="3305"/>
            <w:gridCol w:w="51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7A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TEACHING METHOD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Live, face to face teaching in the classroom*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*Due to the special circumstances (COVID-19), synchronous distance teaching can be applied and educational material for asynchronous distance teaching has been uploaded in the Open e-class platform.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7D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 OF INFORMATICS and COMMUNICATION  TECHNOLOGIES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ageBreakBefore w:val="0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Educational material, updates and announcements available via Open e-class platform.</w:t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0" w:before="0" w:line="240" w:lineRule="auto"/>
              <w:ind w:left="20" w:right="0" w:firstLine="0"/>
              <w:jc w:val="both"/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0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TEACHING ORGANISATION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0" w:before="0" w:line="240" w:lineRule="auto"/>
              <w:jc w:val="both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9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467"/>
              <w:gridCol w:w="2468"/>
              <w:tblGridChange w:id="0">
                <w:tblGrid>
                  <w:gridCol w:w="2467"/>
                  <w:gridCol w:w="246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eece1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pageBreakBefore w:val="0"/>
                    <w:spacing w:after="0" w:before="0" w:line="240" w:lineRule="auto"/>
                    <w:jc w:val="center"/>
                    <w:rPr>
                      <w:rFonts w:ascii="Calibri" w:cs="Calibri" w:eastAsia="Calibri" w:hAnsi="Calibri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sz w:val="20"/>
                      <w:szCs w:val="20"/>
                      <w:rtl w:val="0"/>
                    </w:rPr>
                    <w:t xml:space="preserve">Activity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eece1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pageBreakBefore w:val="0"/>
                    <w:spacing w:after="0" w:before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0"/>
                      <w:szCs w:val="20"/>
                      <w:rtl w:val="0"/>
                    </w:rPr>
                    <w:t xml:space="preserve">Work Load (hours)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5">
                  <w:pPr>
                    <w:pageBreakBefore w:val="0"/>
                    <w:spacing w:after="0" w:before="0" w:line="240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Lectures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6">
                  <w:pPr>
                    <w:pageBreakBefore w:val="0"/>
                    <w:spacing w:after="0" w:before="0" w:line="240" w:lineRule="auto"/>
                    <w:jc w:val="center"/>
                    <w:rPr>
                      <w:rFonts w:ascii="Calibri" w:cs="Calibri" w:eastAsia="Calibri" w:hAnsi="Calibri"/>
                      <w:color w:val="00206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2060"/>
                      <w:sz w:val="20"/>
                      <w:szCs w:val="20"/>
                      <w:rtl w:val="0"/>
                    </w:rPr>
                    <w:t xml:space="preserve">52 hours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7">
                  <w:pPr>
                    <w:pageBreakBefore w:val="0"/>
                    <w:spacing w:after="0" w:before="0" w:line="240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Individual study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8">
                  <w:pPr>
                    <w:pageBreakBefore w:val="0"/>
                    <w:spacing w:after="0" w:before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48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2060"/>
                      <w:sz w:val="20"/>
                      <w:szCs w:val="20"/>
                      <w:rtl w:val="0"/>
                    </w:rPr>
                    <w:t xml:space="preserve">hours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9">
                  <w:pPr>
                    <w:pageBreakBefore w:val="0"/>
                    <w:spacing w:after="0" w:before="0" w:line="240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Total contact hours and training(25 hours per ECTS)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pageBreakBefore w:val="0"/>
                    <w:spacing w:after="0" w:before="0" w:line="240" w:lineRule="auto"/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100 hours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pageBreakBefore w:val="0"/>
                    <w:spacing w:after="0" w:before="0" w:line="240" w:lineRule="auto"/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(5 ECTS)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C">
            <w:pPr>
              <w:pageBreakBefore w:val="0"/>
              <w:spacing w:after="0" w:before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pageBreakBefore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EVALUATION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before="0" w:line="240" w:lineRule="auto"/>
              <w:jc w:val="both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spacing w:after="0" w:before="0" w:line="240" w:lineRule="auto"/>
              <w:jc w:val="both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before="0" w:line="240" w:lineRule="auto"/>
              <w:jc w:val="both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pageBreakBefore w:val="0"/>
              <w:spacing w:after="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examination of gradual difficulty, based on the lectures offered, containing: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Problems and/or exercises.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0" w:before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Comprehension questions. 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before="0" w:line="240" w:lineRule="auto"/>
              <w:jc w:val="both"/>
              <w:rPr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widowControl w:val="0"/>
        <w:numPr>
          <w:ilvl w:val="0"/>
          <w:numId w:val="1"/>
        </w:numPr>
        <w:spacing w:after="0" w:before="240" w:line="240" w:lineRule="auto"/>
        <w:ind w:left="357" w:right="0" w:hanging="357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BIBILIOGRAPHY</w:t>
      </w:r>
      <w:r w:rsidDel="00000000" w:rsidR="00000000" w:rsidRPr="00000000">
        <w:rPr>
          <w:rtl w:val="0"/>
        </w:rPr>
      </w:r>
    </w:p>
    <w:tbl>
      <w:tblPr>
        <w:tblStyle w:val="Table6"/>
        <w:tblW w:w="8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72"/>
        <w:tblGridChange w:id="0">
          <w:tblGrid>
            <w:gridCol w:w="84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bookmarkStart w:colFirst="0" w:colLast="0" w:name="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THOMAS ΑΠΕΙΡΟΣΤΙΚΟΣ ΛΟΓΙΣΜΟΣ, Joel Hass, Christopher Heil, Maurice D. Weir, Πανεπιστημιακές Εκδόσεις Κρήτης.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Σακκαλής, Π.  Απειροστικός Λογισμός και Πραγματική Άλγεβρα. Εκδόσεις Τυπωθήτω, Γ έκδοση, Σεπτέμβριος 2008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Finney R. L., Weir W. D. A., Giordano F. R. Απειροστικός Λογισμός. Πανεπιστημιακές εκδόσεις Κρήτης, 1Η/2012. 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Marsden, J. E., Tromba, A. J., Weinstein, A. Basic multivariable calculus, Springer Verlag, Inc. New York 1993.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ageBreakBefore w:val="0"/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