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C1" w:rsidRPr="00BE2E0A" w:rsidRDefault="00E653C1" w:rsidP="00050B81">
      <w:pPr>
        <w:spacing w:before="120" w:after="0"/>
        <w:jc w:val="center"/>
        <w:rPr>
          <w:rFonts w:cs="Arial"/>
          <w:sz w:val="24"/>
          <w:szCs w:val="24"/>
          <w:lang w:val="en-US"/>
        </w:rPr>
      </w:pPr>
      <w:r w:rsidRPr="00BE2E0A">
        <w:rPr>
          <w:rFonts w:cs="Arial"/>
          <w:b/>
          <w:sz w:val="24"/>
          <w:szCs w:val="24"/>
        </w:rPr>
        <w:t xml:space="preserve">COURSE </w:t>
      </w:r>
      <w:r w:rsidR="00A30A2B">
        <w:rPr>
          <w:rFonts w:cs="Arial"/>
          <w:b/>
          <w:sz w:val="24"/>
          <w:szCs w:val="24"/>
          <w:lang w:val="en-US"/>
        </w:rPr>
        <w:t>OUTLINE</w:t>
      </w:r>
    </w:p>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BE2E0A">
        <w:rPr>
          <w:rFonts w:cs="Arial"/>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126"/>
        <w:gridCol w:w="1281"/>
        <w:gridCol w:w="1207"/>
        <w:gridCol w:w="344"/>
        <w:gridCol w:w="1221"/>
      </w:tblGrid>
      <w:tr w:rsidR="00E653C1" w:rsidRPr="00A30A2B"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SCHOOL</w:t>
            </w:r>
          </w:p>
        </w:tc>
        <w:tc>
          <w:tcPr>
            <w:tcW w:w="5231" w:type="dxa"/>
            <w:gridSpan w:val="5"/>
          </w:tcPr>
          <w:p w:rsidR="00E653C1" w:rsidRPr="00BE2E0A" w:rsidRDefault="007D32E6" w:rsidP="00050B81">
            <w:pPr>
              <w:spacing w:after="0" w:line="240" w:lineRule="auto"/>
              <w:rPr>
                <w:rFonts w:cs="Arial"/>
                <w:sz w:val="20"/>
                <w:szCs w:val="20"/>
                <w:lang w:val="en-US"/>
              </w:rPr>
            </w:pPr>
            <w:r>
              <w:rPr>
                <w:rFonts w:cs="Arial"/>
                <w:sz w:val="20"/>
                <w:szCs w:val="20"/>
                <w:lang w:val="en-US"/>
              </w:rPr>
              <w:t>School of Applied Economics and Social Sciences</w:t>
            </w:r>
          </w:p>
        </w:tc>
      </w:tr>
      <w:tr w:rsidR="00E653C1" w:rsidRPr="00A30A2B"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DEPARTMENT</w:t>
            </w:r>
          </w:p>
        </w:tc>
        <w:tc>
          <w:tcPr>
            <w:tcW w:w="5231" w:type="dxa"/>
            <w:gridSpan w:val="5"/>
          </w:tcPr>
          <w:p w:rsidR="00E653C1" w:rsidRPr="00465637" w:rsidRDefault="00465637" w:rsidP="00050B81">
            <w:pPr>
              <w:spacing w:after="0" w:line="240" w:lineRule="auto"/>
              <w:rPr>
                <w:rFonts w:cs="Arial"/>
                <w:sz w:val="20"/>
                <w:szCs w:val="20"/>
                <w:lang w:val="en-US"/>
              </w:rPr>
            </w:pPr>
            <w:r>
              <w:rPr>
                <w:rFonts w:cs="Arial"/>
                <w:sz w:val="20"/>
                <w:szCs w:val="20"/>
                <w:lang w:val="en-US"/>
              </w:rPr>
              <w:t>AGRICULTURAL ECONOMICS AND RURAL DEVELOPMENT</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STUDY LEVEL</w:t>
            </w:r>
          </w:p>
        </w:tc>
        <w:tc>
          <w:tcPr>
            <w:tcW w:w="5231" w:type="dxa"/>
            <w:gridSpan w:val="5"/>
          </w:tcPr>
          <w:p w:rsidR="00E653C1" w:rsidRPr="00BE2E0A" w:rsidRDefault="00E653C1" w:rsidP="00050B81">
            <w:pPr>
              <w:spacing w:after="0" w:line="240" w:lineRule="auto"/>
              <w:rPr>
                <w:rFonts w:cs="Arial"/>
                <w:sz w:val="20"/>
                <w:szCs w:val="20"/>
              </w:rPr>
            </w:pPr>
            <w:r w:rsidRPr="00BE2E0A">
              <w:rPr>
                <w:rFonts w:cs="Arial"/>
                <w:i/>
                <w:sz w:val="18"/>
                <w:szCs w:val="18"/>
              </w:rPr>
              <w:t>Undergraduate</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COURSE CODE</w:t>
            </w:r>
          </w:p>
        </w:tc>
        <w:tc>
          <w:tcPr>
            <w:tcW w:w="1135" w:type="dxa"/>
          </w:tcPr>
          <w:p w:rsidR="00E653C1" w:rsidRPr="00F92413" w:rsidRDefault="00A30A2B" w:rsidP="00050B81">
            <w:pPr>
              <w:spacing w:after="0" w:line="240" w:lineRule="auto"/>
              <w:rPr>
                <w:rFonts w:cs="Arial"/>
                <w:b/>
                <w:sz w:val="20"/>
                <w:szCs w:val="20"/>
                <w:lang w:val="en-US"/>
              </w:rPr>
            </w:pPr>
            <w:r>
              <w:rPr>
                <w:rFonts w:cs="Arial"/>
                <w:b/>
                <w:sz w:val="20"/>
                <w:szCs w:val="20"/>
                <w:lang w:val="en-US"/>
              </w:rPr>
              <w:t>273</w:t>
            </w:r>
          </w:p>
        </w:tc>
        <w:tc>
          <w:tcPr>
            <w:tcW w:w="2505" w:type="dxa"/>
            <w:gridSpan w:val="2"/>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SEMESTER</w:t>
            </w:r>
          </w:p>
        </w:tc>
        <w:tc>
          <w:tcPr>
            <w:tcW w:w="1591" w:type="dxa"/>
            <w:gridSpan w:val="2"/>
          </w:tcPr>
          <w:p w:rsidR="00E653C1" w:rsidRPr="00BE2E0A" w:rsidRDefault="00A30A2B" w:rsidP="00A30A2B">
            <w:pPr>
              <w:spacing w:after="0" w:line="240" w:lineRule="auto"/>
              <w:rPr>
                <w:rFonts w:cs="Arial"/>
                <w:sz w:val="20"/>
                <w:szCs w:val="20"/>
              </w:rPr>
            </w:pPr>
            <w:r>
              <w:rPr>
                <w:rFonts w:cs="Arial"/>
                <w:sz w:val="20"/>
                <w:szCs w:val="20"/>
                <w:lang w:val="en-US"/>
              </w:rPr>
              <w:t>6</w:t>
            </w:r>
            <w:r w:rsidRPr="00A30A2B">
              <w:rPr>
                <w:rFonts w:cs="Arial"/>
                <w:sz w:val="20"/>
                <w:szCs w:val="20"/>
                <w:vertAlign w:val="superscript"/>
                <w:lang w:val="en-US"/>
              </w:rPr>
              <w:t>th</w:t>
            </w:r>
            <w:r>
              <w:rPr>
                <w:rFonts w:cs="Arial"/>
                <w:sz w:val="20"/>
                <w:szCs w:val="20"/>
                <w:lang w:val="en-US"/>
              </w:rPr>
              <w:t xml:space="preserve"> </w:t>
            </w:r>
          </w:p>
        </w:tc>
      </w:tr>
      <w:tr w:rsidR="00E653C1" w:rsidRPr="00465637" w:rsidTr="001A3F9B">
        <w:trPr>
          <w:trHeight w:val="375"/>
        </w:trPr>
        <w:tc>
          <w:tcPr>
            <w:tcW w:w="3205" w:type="dxa"/>
            <w:shd w:val="clear" w:color="auto" w:fill="DDD9C3"/>
            <w:vAlign w:val="center"/>
          </w:tcPr>
          <w:p w:rsidR="00E653C1" w:rsidRPr="00BE2E0A" w:rsidRDefault="00E653C1" w:rsidP="0049495F">
            <w:pPr>
              <w:spacing w:after="0" w:line="240" w:lineRule="auto"/>
              <w:jc w:val="right"/>
              <w:rPr>
                <w:rFonts w:cs="Arial"/>
                <w:b/>
                <w:sz w:val="20"/>
                <w:szCs w:val="20"/>
              </w:rPr>
            </w:pPr>
            <w:r w:rsidRPr="00BE2E0A">
              <w:rPr>
                <w:rFonts w:cs="Arial"/>
                <w:b/>
                <w:sz w:val="20"/>
                <w:szCs w:val="20"/>
              </w:rPr>
              <w:t>COURSE TITLE</w:t>
            </w:r>
          </w:p>
        </w:tc>
        <w:tc>
          <w:tcPr>
            <w:tcW w:w="5231" w:type="dxa"/>
            <w:gridSpan w:val="5"/>
            <w:vAlign w:val="center"/>
          </w:tcPr>
          <w:p w:rsidR="00E653C1" w:rsidRPr="00BE2E0A" w:rsidRDefault="00A30A2B" w:rsidP="00542B73">
            <w:pPr>
              <w:spacing w:after="0" w:line="240" w:lineRule="auto"/>
              <w:rPr>
                <w:rFonts w:cs="Arial"/>
                <w:sz w:val="20"/>
                <w:szCs w:val="20"/>
                <w:lang w:val="en-US"/>
              </w:rPr>
            </w:pPr>
            <w:r>
              <w:t>PUBLIC ECONOMICS</w:t>
            </w:r>
          </w:p>
        </w:tc>
      </w:tr>
      <w:tr w:rsidR="00E653C1" w:rsidRPr="00BE2E0A" w:rsidTr="001A3F9B">
        <w:trPr>
          <w:trHeight w:val="196"/>
        </w:trPr>
        <w:tc>
          <w:tcPr>
            <w:tcW w:w="5637" w:type="dxa"/>
            <w:gridSpan w:val="3"/>
            <w:shd w:val="clear" w:color="auto" w:fill="DDD9C3"/>
            <w:vAlign w:val="center"/>
          </w:tcPr>
          <w:p w:rsidR="00E653C1" w:rsidRPr="00BE2E0A" w:rsidRDefault="00E653C1" w:rsidP="003C27A8">
            <w:pPr>
              <w:spacing w:after="0" w:line="240" w:lineRule="auto"/>
              <w:jc w:val="center"/>
              <w:rPr>
                <w:rFonts w:cs="Arial"/>
                <w:b/>
                <w:sz w:val="20"/>
                <w:szCs w:val="20"/>
              </w:rPr>
            </w:pPr>
            <w:r w:rsidRPr="00BE2E0A">
              <w:rPr>
                <w:rFonts w:cs="Arial"/>
                <w:b/>
                <w:sz w:val="20"/>
                <w:szCs w:val="20"/>
              </w:rPr>
              <w:t>INDEPENDENT TEACHING ACTIVITIES</w:t>
            </w:r>
            <w:r w:rsidRPr="00BE2E0A">
              <w:rPr>
                <w:rFonts w:cs="Arial"/>
                <w:b/>
                <w:sz w:val="20"/>
                <w:szCs w:val="20"/>
              </w:rPr>
              <w:br/>
            </w:r>
          </w:p>
        </w:tc>
        <w:tc>
          <w:tcPr>
            <w:tcW w:w="1559" w:type="dxa"/>
            <w:gridSpan w:val="2"/>
            <w:shd w:val="clear" w:color="auto" w:fill="DDD9C3"/>
            <w:vAlign w:val="center"/>
          </w:tcPr>
          <w:p w:rsidR="00E653C1" w:rsidRPr="00BE2E0A" w:rsidRDefault="00E653C1" w:rsidP="00050B81">
            <w:pPr>
              <w:spacing w:after="0" w:line="240" w:lineRule="auto"/>
              <w:jc w:val="center"/>
              <w:rPr>
                <w:rFonts w:cs="Arial"/>
                <w:b/>
                <w:sz w:val="20"/>
                <w:szCs w:val="20"/>
              </w:rPr>
            </w:pPr>
            <w:r w:rsidRPr="00BE2E0A">
              <w:rPr>
                <w:rFonts w:cs="Arial"/>
                <w:b/>
                <w:sz w:val="20"/>
                <w:szCs w:val="20"/>
              </w:rPr>
              <w:t>WEEKLY TEACHING HOURS</w:t>
            </w:r>
          </w:p>
        </w:tc>
        <w:tc>
          <w:tcPr>
            <w:tcW w:w="1240" w:type="dxa"/>
            <w:shd w:val="clear" w:color="auto" w:fill="DDD9C3"/>
            <w:vAlign w:val="center"/>
          </w:tcPr>
          <w:p w:rsidR="00E653C1" w:rsidRPr="00BE2E0A" w:rsidRDefault="00E653C1" w:rsidP="00050B81">
            <w:pPr>
              <w:spacing w:after="0" w:line="240" w:lineRule="auto"/>
              <w:jc w:val="center"/>
              <w:rPr>
                <w:rFonts w:cs="Arial"/>
                <w:b/>
                <w:sz w:val="20"/>
                <w:szCs w:val="20"/>
              </w:rPr>
            </w:pPr>
            <w:r w:rsidRPr="00BE2E0A">
              <w:rPr>
                <w:rFonts w:cs="Arial"/>
                <w:b/>
                <w:sz w:val="20"/>
                <w:szCs w:val="20"/>
              </w:rPr>
              <w:t>ECTS</w:t>
            </w:r>
          </w:p>
        </w:tc>
      </w:tr>
      <w:tr w:rsidR="00E653C1" w:rsidRPr="00BE2E0A" w:rsidTr="00952292">
        <w:trPr>
          <w:trHeight w:val="194"/>
        </w:trPr>
        <w:tc>
          <w:tcPr>
            <w:tcW w:w="5637" w:type="dxa"/>
            <w:gridSpan w:val="3"/>
          </w:tcPr>
          <w:p w:rsidR="00E653C1" w:rsidRPr="00BE2E0A" w:rsidRDefault="00E653C1" w:rsidP="00465637">
            <w:pPr>
              <w:spacing w:after="0" w:line="240" w:lineRule="auto"/>
              <w:jc w:val="right"/>
              <w:rPr>
                <w:rFonts w:cs="Arial"/>
                <w:sz w:val="20"/>
                <w:szCs w:val="20"/>
              </w:rPr>
            </w:pPr>
            <w:r w:rsidRPr="00BE2E0A">
              <w:rPr>
                <w:rFonts w:cs="Arial"/>
                <w:sz w:val="20"/>
                <w:szCs w:val="20"/>
              </w:rPr>
              <w:t xml:space="preserve">LECTURES </w:t>
            </w:r>
          </w:p>
        </w:tc>
        <w:tc>
          <w:tcPr>
            <w:tcW w:w="1559" w:type="dxa"/>
            <w:gridSpan w:val="2"/>
          </w:tcPr>
          <w:p w:rsidR="00E653C1" w:rsidRPr="00BE2E0A" w:rsidRDefault="00E653C1" w:rsidP="00726337">
            <w:pPr>
              <w:spacing w:after="0" w:line="240" w:lineRule="auto"/>
              <w:jc w:val="center"/>
              <w:rPr>
                <w:rFonts w:cs="Arial"/>
                <w:sz w:val="20"/>
                <w:szCs w:val="20"/>
                <w:vertAlign w:val="subscript"/>
              </w:rPr>
            </w:pPr>
            <w:r w:rsidRPr="00BE2E0A">
              <w:rPr>
                <w:rFonts w:cs="Arial"/>
                <w:sz w:val="20"/>
                <w:szCs w:val="20"/>
              </w:rPr>
              <w:t>4</w:t>
            </w:r>
          </w:p>
        </w:tc>
        <w:tc>
          <w:tcPr>
            <w:tcW w:w="1240" w:type="dxa"/>
          </w:tcPr>
          <w:p w:rsidR="00E653C1" w:rsidRPr="00BE2E0A" w:rsidRDefault="00E653C1" w:rsidP="00907017">
            <w:pPr>
              <w:spacing w:after="0" w:line="240" w:lineRule="auto"/>
              <w:jc w:val="center"/>
              <w:rPr>
                <w:rFonts w:cs="Arial"/>
                <w:sz w:val="20"/>
                <w:szCs w:val="20"/>
              </w:rPr>
            </w:pPr>
            <w:r w:rsidRPr="00BE2E0A">
              <w:rPr>
                <w:rFonts w:cs="Arial"/>
                <w:sz w:val="20"/>
                <w:szCs w:val="20"/>
              </w:rPr>
              <w:t>5</w:t>
            </w:r>
          </w:p>
        </w:tc>
      </w:tr>
      <w:tr w:rsidR="00E653C1" w:rsidRPr="00BE2E0A" w:rsidTr="00952292">
        <w:trPr>
          <w:trHeight w:val="194"/>
        </w:trPr>
        <w:tc>
          <w:tcPr>
            <w:tcW w:w="5637" w:type="dxa"/>
            <w:gridSpan w:val="3"/>
          </w:tcPr>
          <w:p w:rsidR="00E653C1" w:rsidRPr="00BE2E0A" w:rsidRDefault="00E653C1" w:rsidP="00050B81">
            <w:pPr>
              <w:spacing w:after="0" w:line="240" w:lineRule="auto"/>
              <w:jc w:val="right"/>
              <w:rPr>
                <w:rFonts w:cs="Arial"/>
                <w:b/>
                <w:sz w:val="20"/>
                <w:szCs w:val="20"/>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BE2E0A" w:rsidTr="00952292">
        <w:trPr>
          <w:trHeight w:val="194"/>
        </w:trPr>
        <w:tc>
          <w:tcPr>
            <w:tcW w:w="5637" w:type="dxa"/>
            <w:gridSpan w:val="3"/>
          </w:tcPr>
          <w:p w:rsidR="00E653C1" w:rsidRPr="00BE2E0A" w:rsidRDefault="00E653C1" w:rsidP="00050B81">
            <w:pPr>
              <w:spacing w:after="0" w:line="240" w:lineRule="auto"/>
              <w:rPr>
                <w:rFonts w:cs="Arial"/>
                <w:b/>
                <w:sz w:val="20"/>
                <w:szCs w:val="20"/>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BE2E0A" w:rsidTr="001A3F9B">
        <w:trPr>
          <w:trHeight w:val="194"/>
        </w:trPr>
        <w:tc>
          <w:tcPr>
            <w:tcW w:w="5637" w:type="dxa"/>
            <w:gridSpan w:val="3"/>
            <w:shd w:val="clear" w:color="auto" w:fill="DDD9C3"/>
          </w:tcPr>
          <w:p w:rsidR="00E653C1" w:rsidRPr="00BE2E0A" w:rsidRDefault="00E653C1" w:rsidP="00050B81">
            <w:pPr>
              <w:spacing w:after="0" w:line="240" w:lineRule="auto"/>
              <w:rPr>
                <w:rFonts w:cs="Arial"/>
                <w:i/>
                <w:sz w:val="18"/>
                <w:szCs w:val="18"/>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465637" w:rsidTr="001A3F9B">
        <w:trPr>
          <w:trHeight w:val="599"/>
        </w:trPr>
        <w:tc>
          <w:tcPr>
            <w:tcW w:w="3205" w:type="dxa"/>
            <w:shd w:val="clear" w:color="auto" w:fill="DDD9C3"/>
          </w:tcPr>
          <w:p w:rsidR="00E653C1" w:rsidRPr="00BE2E0A" w:rsidRDefault="00E653C1" w:rsidP="00050B81">
            <w:pPr>
              <w:spacing w:after="0" w:line="240" w:lineRule="auto"/>
              <w:jc w:val="right"/>
              <w:rPr>
                <w:rFonts w:cs="Arial"/>
                <w:i/>
                <w:sz w:val="16"/>
                <w:szCs w:val="16"/>
              </w:rPr>
            </w:pPr>
            <w:r w:rsidRPr="00BE2E0A">
              <w:rPr>
                <w:rFonts w:cs="Arial"/>
                <w:b/>
                <w:sz w:val="20"/>
                <w:szCs w:val="20"/>
              </w:rPr>
              <w:t>COURSE TYPE</w:t>
            </w:r>
          </w:p>
          <w:p w:rsidR="00E653C1" w:rsidRPr="00BE2E0A" w:rsidRDefault="00E653C1" w:rsidP="00050B81">
            <w:pPr>
              <w:spacing w:after="0" w:line="240" w:lineRule="auto"/>
              <w:jc w:val="right"/>
              <w:rPr>
                <w:rFonts w:cs="Arial"/>
                <w:b/>
                <w:sz w:val="20"/>
                <w:szCs w:val="20"/>
              </w:rPr>
            </w:pPr>
          </w:p>
        </w:tc>
        <w:tc>
          <w:tcPr>
            <w:tcW w:w="5231" w:type="dxa"/>
            <w:gridSpan w:val="5"/>
          </w:tcPr>
          <w:p w:rsidR="00E653C1" w:rsidRPr="00BE2E0A" w:rsidRDefault="00D378EF" w:rsidP="00465637">
            <w:pPr>
              <w:spacing w:after="0" w:line="240" w:lineRule="auto"/>
              <w:rPr>
                <w:rFonts w:cs="Arial"/>
                <w:sz w:val="20"/>
                <w:szCs w:val="20"/>
                <w:lang w:val="en-US"/>
              </w:rPr>
            </w:pPr>
            <w:r>
              <w:rPr>
                <w:rFonts w:cs="Arial"/>
                <w:sz w:val="20"/>
                <w:szCs w:val="20"/>
                <w:lang w:val="en-US"/>
              </w:rPr>
              <w:t>Scientific area</w:t>
            </w:r>
            <w:r w:rsidR="00E653C1" w:rsidRPr="00BE2E0A">
              <w:rPr>
                <w:rFonts w:cs="Arial"/>
                <w:sz w:val="20"/>
                <w:szCs w:val="20"/>
                <w:lang w:val="en-US"/>
              </w:rPr>
              <w:t xml:space="preserve"> </w:t>
            </w:r>
          </w:p>
        </w:tc>
      </w:tr>
      <w:tr w:rsidR="00E653C1" w:rsidRPr="00A30A2B"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PREREQUISITES</w:t>
            </w:r>
          </w:p>
          <w:p w:rsidR="00E653C1" w:rsidRPr="00BE2E0A" w:rsidRDefault="00E653C1" w:rsidP="00050B81">
            <w:pPr>
              <w:spacing w:after="0" w:line="240" w:lineRule="auto"/>
              <w:jc w:val="right"/>
              <w:rPr>
                <w:rFonts w:cs="Arial"/>
                <w:b/>
                <w:sz w:val="20"/>
                <w:szCs w:val="20"/>
              </w:rPr>
            </w:pPr>
          </w:p>
        </w:tc>
        <w:tc>
          <w:tcPr>
            <w:tcW w:w="5231" w:type="dxa"/>
            <w:gridSpan w:val="5"/>
          </w:tcPr>
          <w:p w:rsidR="00E653C1" w:rsidRPr="00A30A2B" w:rsidRDefault="00A30A2B" w:rsidP="00D378EF">
            <w:pPr>
              <w:spacing w:after="0" w:line="240" w:lineRule="auto"/>
              <w:rPr>
                <w:rFonts w:cs="Arial"/>
                <w:sz w:val="20"/>
                <w:szCs w:val="20"/>
                <w:lang w:val="en-US"/>
              </w:rPr>
            </w:pPr>
            <w:r w:rsidRPr="00A30A2B">
              <w:rPr>
                <w:color w:val="0F243E" w:themeColor="text2" w:themeShade="80"/>
                <w:lang w:val="en-US"/>
              </w:rPr>
              <w:t xml:space="preserve">Suggested prerequisites: Microeconomics I and II. Public Economics is a major field of Economics, which </w:t>
            </w:r>
            <w:proofErr w:type="gramStart"/>
            <w:r w:rsidRPr="00A30A2B">
              <w:rPr>
                <w:color w:val="0F243E" w:themeColor="text2" w:themeShade="80"/>
                <w:lang w:val="en-US"/>
              </w:rPr>
              <w:t>is based</w:t>
            </w:r>
            <w:proofErr w:type="gramEnd"/>
            <w:r w:rsidRPr="00A30A2B">
              <w:rPr>
                <w:color w:val="0F243E" w:themeColor="text2" w:themeShade="80"/>
                <w:lang w:val="en-US"/>
              </w:rPr>
              <w:t xml:space="preserve"> primarily on Microeconomic theory. Thus, it is suggested to the students to review the contents of Microeconomics II ( (Welfare economics, Edgeworth box, utility and production possibility frontiers, social welfare function, public goods, externalities, </w:t>
            </w:r>
            <w:proofErr w:type="spellStart"/>
            <w:r w:rsidRPr="00A30A2B">
              <w:rPr>
                <w:color w:val="0F243E" w:themeColor="text2" w:themeShade="80"/>
                <w:lang w:val="en-US"/>
              </w:rPr>
              <w:t>Coase</w:t>
            </w:r>
            <w:proofErr w:type="spellEnd"/>
            <w:r w:rsidRPr="00A30A2B">
              <w:rPr>
                <w:color w:val="0F243E" w:themeColor="text2" w:themeShade="80"/>
                <w:lang w:val="en-US"/>
              </w:rPr>
              <w:t xml:space="preserve"> theorem etc.) as well as Microeconomics I (consumer and producer surplus, perfect competition, taxes and calculation of deadweight losses etc.) before they register in this course.</w:t>
            </w:r>
          </w:p>
        </w:tc>
      </w:tr>
      <w:tr w:rsidR="00E653C1" w:rsidRPr="00465637"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LANGUAGE</w:t>
            </w:r>
          </w:p>
        </w:tc>
        <w:tc>
          <w:tcPr>
            <w:tcW w:w="5231" w:type="dxa"/>
            <w:gridSpan w:val="5"/>
          </w:tcPr>
          <w:p w:rsidR="00E653C1" w:rsidRPr="00BE2E0A" w:rsidRDefault="00E653C1" w:rsidP="00465637">
            <w:pPr>
              <w:spacing w:after="0" w:line="240" w:lineRule="auto"/>
              <w:rPr>
                <w:rFonts w:cs="Arial"/>
                <w:sz w:val="20"/>
                <w:szCs w:val="20"/>
                <w:lang w:val="en-US"/>
              </w:rPr>
            </w:pPr>
            <w:r w:rsidRPr="00BE2E0A">
              <w:rPr>
                <w:rFonts w:cs="Arial"/>
                <w:sz w:val="20"/>
                <w:szCs w:val="20"/>
                <w:lang w:val="en-US"/>
              </w:rPr>
              <w:t xml:space="preserve">Greek </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lang w:val="en-US"/>
              </w:rPr>
              <w:t>IS THE COURSE OFFERED for</w:t>
            </w:r>
            <w:r w:rsidRPr="00BE2E0A">
              <w:rPr>
                <w:rFonts w:cs="Arial"/>
                <w:b/>
                <w:sz w:val="20"/>
                <w:szCs w:val="20"/>
                <w:lang w:val="en-GB"/>
              </w:rPr>
              <w:t>ERASMUS STUDENTS?</w:t>
            </w:r>
          </w:p>
        </w:tc>
        <w:tc>
          <w:tcPr>
            <w:tcW w:w="5231" w:type="dxa"/>
            <w:gridSpan w:val="5"/>
          </w:tcPr>
          <w:p w:rsidR="00E653C1" w:rsidRPr="00465637" w:rsidRDefault="00465637" w:rsidP="00050B81">
            <w:pPr>
              <w:spacing w:after="0" w:line="240" w:lineRule="auto"/>
              <w:rPr>
                <w:rFonts w:cs="Arial"/>
                <w:sz w:val="20"/>
                <w:szCs w:val="20"/>
                <w:lang w:val="en-US"/>
              </w:rPr>
            </w:pPr>
            <w:r>
              <w:rPr>
                <w:rFonts w:cs="Arial"/>
                <w:sz w:val="20"/>
                <w:szCs w:val="20"/>
                <w:lang w:val="en-US"/>
              </w:rPr>
              <w:t>No</w:t>
            </w:r>
          </w:p>
        </w:tc>
      </w:tr>
      <w:tr w:rsidR="00D378EF" w:rsidRPr="00A30A2B" w:rsidTr="001A3F9B">
        <w:tc>
          <w:tcPr>
            <w:tcW w:w="3205" w:type="dxa"/>
            <w:shd w:val="clear" w:color="auto" w:fill="DDD9C3"/>
          </w:tcPr>
          <w:p w:rsidR="00D378EF" w:rsidRPr="00BE2E0A" w:rsidRDefault="00D378EF" w:rsidP="00050B81">
            <w:pPr>
              <w:spacing w:after="0" w:line="240" w:lineRule="auto"/>
              <w:jc w:val="right"/>
              <w:rPr>
                <w:rFonts w:cs="Arial"/>
                <w:b/>
                <w:sz w:val="20"/>
                <w:szCs w:val="20"/>
                <w:lang w:val="en-GB"/>
              </w:rPr>
            </w:pPr>
            <w:r w:rsidRPr="00BE2E0A">
              <w:rPr>
                <w:rFonts w:cs="Arial"/>
                <w:b/>
                <w:sz w:val="20"/>
                <w:szCs w:val="20"/>
              </w:rPr>
              <w:t>COURSE WEB PAGE</w:t>
            </w:r>
          </w:p>
        </w:tc>
        <w:tc>
          <w:tcPr>
            <w:tcW w:w="5231" w:type="dxa"/>
            <w:gridSpan w:val="5"/>
          </w:tcPr>
          <w:p w:rsidR="00D378EF" w:rsidRPr="003B2A0C" w:rsidRDefault="00A30A2B" w:rsidP="00AA49C7">
            <w:pPr>
              <w:rPr>
                <w:rFonts w:cs="Arial"/>
                <w:color w:val="002060"/>
                <w:sz w:val="20"/>
                <w:szCs w:val="20"/>
                <w:lang w:val="en-GB"/>
              </w:rPr>
            </w:pPr>
            <w:hyperlink r:id="rId5" w:history="1">
              <w:r w:rsidRPr="00A30A2B">
                <w:rPr>
                  <w:rStyle w:val="Hyperlink"/>
                  <w:lang w:val="en-GB"/>
                </w:rPr>
                <w:t>https://mediasrv.aua.gr/eclass/courses/430/</w:t>
              </w:r>
            </w:hyperlink>
          </w:p>
        </w:tc>
      </w:tr>
    </w:tbl>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E653C1" w:rsidRPr="00BE2E0A" w:rsidTr="001A3F9B">
        <w:tc>
          <w:tcPr>
            <w:tcW w:w="8472" w:type="dxa"/>
            <w:gridSpan w:val="2"/>
            <w:tcBorders>
              <w:bottom w:val="nil"/>
            </w:tcBorders>
            <w:shd w:val="clear" w:color="auto" w:fill="DDD9C3"/>
          </w:tcPr>
          <w:p w:rsidR="00E653C1" w:rsidRPr="00BE2E0A" w:rsidRDefault="00E653C1" w:rsidP="00050B81">
            <w:pPr>
              <w:spacing w:after="0" w:line="240" w:lineRule="auto"/>
              <w:rPr>
                <w:rFonts w:cs="Arial"/>
                <w:i/>
                <w:sz w:val="16"/>
                <w:szCs w:val="16"/>
              </w:rPr>
            </w:pPr>
            <w:r w:rsidRPr="00BE2E0A">
              <w:rPr>
                <w:rFonts w:cs="Arial"/>
                <w:b/>
                <w:sz w:val="20"/>
                <w:szCs w:val="20"/>
              </w:rPr>
              <w:t>Learning Outcomes</w:t>
            </w:r>
          </w:p>
        </w:tc>
      </w:tr>
      <w:tr w:rsidR="00E653C1" w:rsidRPr="00BE2E0A" w:rsidTr="001A3F9B">
        <w:tc>
          <w:tcPr>
            <w:tcW w:w="8472" w:type="dxa"/>
            <w:gridSpan w:val="2"/>
            <w:tcBorders>
              <w:top w:val="nil"/>
            </w:tcBorders>
            <w:shd w:val="clear" w:color="auto" w:fill="DDD9C3"/>
          </w:tcPr>
          <w:p w:rsidR="00E653C1" w:rsidRPr="00BE2E0A" w:rsidRDefault="00E653C1" w:rsidP="003C27A8">
            <w:pPr>
              <w:widowControl w:val="0"/>
              <w:autoSpaceDE w:val="0"/>
              <w:autoSpaceDN w:val="0"/>
              <w:adjustRightInd w:val="0"/>
              <w:spacing w:after="0" w:line="240" w:lineRule="auto"/>
              <w:ind w:left="313"/>
              <w:contextualSpacing/>
              <w:rPr>
                <w:rFonts w:cs="Arial"/>
                <w:i/>
                <w:sz w:val="16"/>
                <w:szCs w:val="16"/>
              </w:rPr>
            </w:pPr>
          </w:p>
        </w:tc>
      </w:tr>
      <w:tr w:rsidR="00E653C1" w:rsidRPr="00A30A2B" w:rsidTr="00050B81">
        <w:tc>
          <w:tcPr>
            <w:tcW w:w="8472" w:type="dxa"/>
            <w:gridSpan w:val="2"/>
          </w:tcPr>
          <w:p w:rsidR="00A30A2B" w:rsidRDefault="00A30A2B" w:rsidP="00A30A2B">
            <w:pPr>
              <w:pStyle w:val="ListParagraph"/>
              <w:spacing w:after="0" w:line="240" w:lineRule="auto"/>
              <w:ind w:left="164"/>
              <w:jc w:val="both"/>
              <w:rPr>
                <w:lang w:val="en-US"/>
              </w:rPr>
            </w:pPr>
            <w:r>
              <w:rPr>
                <w:lang w:val="en-US"/>
              </w:rPr>
              <w:t>T</w:t>
            </w:r>
            <w:r w:rsidRPr="00A30A2B">
              <w:rPr>
                <w:lang w:val="en-US"/>
              </w:rPr>
              <w:t xml:space="preserve">he course Public Economics investigates the role of the public sector in the economic arena. It examines and analyzes in depth the interventions of the state in the operation of national economies and, in particular, taxation and public spending. </w:t>
            </w:r>
          </w:p>
          <w:p w:rsidR="00A30A2B" w:rsidRDefault="00A30A2B" w:rsidP="00A30A2B">
            <w:pPr>
              <w:pStyle w:val="ListParagraph"/>
              <w:spacing w:after="0" w:line="240" w:lineRule="auto"/>
              <w:ind w:left="164"/>
              <w:jc w:val="both"/>
              <w:rPr>
                <w:lang w:val="en-US"/>
              </w:rPr>
            </w:pPr>
            <w:r w:rsidRPr="00A30A2B">
              <w:rPr>
                <w:lang w:val="en-US"/>
              </w:rPr>
              <w:t xml:space="preserve">By the end of this </w:t>
            </w:r>
            <w:proofErr w:type="gramStart"/>
            <w:r w:rsidRPr="00A30A2B">
              <w:rPr>
                <w:lang w:val="en-US"/>
              </w:rPr>
              <w:t>course</w:t>
            </w:r>
            <w:proofErr w:type="gramEnd"/>
            <w:r w:rsidRPr="00A30A2B">
              <w:rPr>
                <w:lang w:val="en-US"/>
              </w:rPr>
              <w:t xml:space="preserve"> the students will have sufficient knowledge and economic understanding of the major issues concerning taxation and public spending. They will be able to explain why government intervention </w:t>
            </w:r>
            <w:proofErr w:type="gramStart"/>
            <w:r w:rsidRPr="00A30A2B">
              <w:rPr>
                <w:lang w:val="en-US"/>
              </w:rPr>
              <w:t>is needed</w:t>
            </w:r>
            <w:proofErr w:type="gramEnd"/>
            <w:r w:rsidRPr="00A30A2B">
              <w:rPr>
                <w:lang w:val="en-US"/>
              </w:rPr>
              <w:t xml:space="preserve">, how it influences the behavior of the private sector and what the welfare effects of such influences are. </w:t>
            </w:r>
          </w:p>
          <w:p w:rsidR="00A30A2B" w:rsidRDefault="00A30A2B" w:rsidP="00A30A2B">
            <w:pPr>
              <w:pStyle w:val="ListParagraph"/>
              <w:spacing w:after="0" w:line="240" w:lineRule="auto"/>
              <w:ind w:left="164"/>
              <w:jc w:val="both"/>
              <w:rPr>
                <w:lang w:val="en-US"/>
              </w:rPr>
            </w:pPr>
            <w:proofErr w:type="gramStart"/>
            <w:r w:rsidRPr="00A30A2B">
              <w:rPr>
                <w:lang w:val="en-US"/>
              </w:rPr>
              <w:t>Furthermore, they will be able to express themselves in a professional manner on contemporary issues regarding state intervention, to use efficiently the acquired knowledge and understanding in order to support their view on specific aspects of taxation and public spending issues, to employ the acquired tools of economic analysis in the process of policy evaluation (e.g., public goods, externalities, income distribution, etc.)</w:t>
            </w:r>
            <w:r>
              <w:rPr>
                <w:lang w:val="en-US"/>
              </w:rPr>
              <w:t>.</w:t>
            </w:r>
            <w:proofErr w:type="gramEnd"/>
            <w:r w:rsidRPr="00A30A2B">
              <w:rPr>
                <w:lang w:val="en-US"/>
              </w:rPr>
              <w:t xml:space="preserve"> </w:t>
            </w:r>
          </w:p>
          <w:p w:rsidR="00E653C1" w:rsidRPr="009E08D3" w:rsidRDefault="00A30A2B" w:rsidP="00A30A2B">
            <w:pPr>
              <w:pStyle w:val="ListParagraph"/>
              <w:spacing w:after="0" w:line="240" w:lineRule="auto"/>
              <w:ind w:left="164"/>
              <w:jc w:val="both"/>
              <w:rPr>
                <w:rFonts w:cs="Arial"/>
                <w:lang w:val="en-US"/>
              </w:rPr>
            </w:pPr>
            <w:r w:rsidRPr="00A30A2B">
              <w:rPr>
                <w:lang w:val="en-US"/>
              </w:rPr>
              <w:t xml:space="preserve">Furthermore, given the availability of statistical </w:t>
            </w:r>
            <w:proofErr w:type="gramStart"/>
            <w:r w:rsidRPr="00A30A2B">
              <w:rPr>
                <w:lang w:val="en-US"/>
              </w:rPr>
              <w:t>data bases</w:t>
            </w:r>
            <w:proofErr w:type="gramEnd"/>
            <w:r w:rsidRPr="00A30A2B">
              <w:rPr>
                <w:lang w:val="en-US"/>
              </w:rPr>
              <w:t xml:space="preserve"> concerning taxation and public spending, the students will be able to perform basic statistical and econometric analysis and thus provide empirical evidence on the issues that they investigate.</w:t>
            </w:r>
          </w:p>
        </w:tc>
      </w:tr>
      <w:tr w:rsidR="00E653C1" w:rsidRPr="00BE2E0A"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E653C1" w:rsidRPr="00496146" w:rsidRDefault="00E653C1" w:rsidP="00050B81">
            <w:pPr>
              <w:spacing w:after="0" w:line="240" w:lineRule="auto"/>
              <w:rPr>
                <w:rFonts w:cs="Arial"/>
                <w:b/>
                <w:sz w:val="20"/>
                <w:szCs w:val="20"/>
                <w:lang w:val="en-US"/>
              </w:rPr>
            </w:pPr>
            <w:r w:rsidRPr="00496146">
              <w:rPr>
                <w:rFonts w:cs="Arial"/>
                <w:b/>
                <w:sz w:val="20"/>
                <w:szCs w:val="20"/>
                <w:lang w:val="en-US"/>
              </w:rPr>
              <w:lastRenderedPageBreak/>
              <w:t xml:space="preserve">General </w:t>
            </w:r>
            <w:r w:rsidR="00115FF8" w:rsidRPr="00496146">
              <w:rPr>
                <w:rFonts w:cs="Arial"/>
                <w:b/>
                <w:sz w:val="20"/>
                <w:szCs w:val="20"/>
                <w:lang w:val="en-US"/>
              </w:rPr>
              <w:t>Competences</w:t>
            </w:r>
          </w:p>
        </w:tc>
      </w:tr>
      <w:tr w:rsidR="00E653C1" w:rsidRPr="00A30A2B" w:rsidTr="00B25922">
        <w:tc>
          <w:tcPr>
            <w:tcW w:w="8472" w:type="dxa"/>
            <w:gridSpan w:val="2"/>
          </w:tcPr>
          <w:p w:rsidR="00E653C1" w:rsidRPr="00BE2E0A" w:rsidRDefault="00E653C1" w:rsidP="001A3F9B">
            <w:pPr>
              <w:spacing w:after="0" w:line="240" w:lineRule="auto"/>
              <w:rPr>
                <w:rFonts w:cs="Arial"/>
                <w:sz w:val="20"/>
                <w:szCs w:val="20"/>
              </w:rPr>
            </w:pPr>
          </w:p>
          <w:p w:rsidR="00A30A2B" w:rsidRPr="00A30A2B" w:rsidRDefault="00A30A2B" w:rsidP="006F09D3">
            <w:pPr>
              <w:pStyle w:val="ListParagraph"/>
              <w:widowControl w:val="0"/>
              <w:numPr>
                <w:ilvl w:val="0"/>
                <w:numId w:val="7"/>
              </w:numPr>
              <w:autoSpaceDE w:val="0"/>
              <w:autoSpaceDN w:val="0"/>
              <w:adjustRightInd w:val="0"/>
              <w:spacing w:after="0" w:line="240" w:lineRule="auto"/>
              <w:rPr>
                <w:rFonts w:cs="Arial"/>
                <w:lang w:val="en-US"/>
              </w:rPr>
            </w:pPr>
            <w:r w:rsidRPr="00A30A2B">
              <w:rPr>
                <w:lang w:val="en-US"/>
              </w:rPr>
              <w:t>Search, analysis and synthesis of facts and information</w:t>
            </w:r>
          </w:p>
          <w:p w:rsidR="00C43E20" w:rsidRDefault="00C43E20" w:rsidP="006F09D3">
            <w:pPr>
              <w:pStyle w:val="ListParagraph"/>
              <w:widowControl w:val="0"/>
              <w:numPr>
                <w:ilvl w:val="0"/>
                <w:numId w:val="7"/>
              </w:numPr>
              <w:autoSpaceDE w:val="0"/>
              <w:autoSpaceDN w:val="0"/>
              <w:adjustRightInd w:val="0"/>
              <w:spacing w:after="0" w:line="240" w:lineRule="auto"/>
              <w:rPr>
                <w:rFonts w:cs="Arial"/>
                <w:lang w:val="en-US"/>
              </w:rPr>
            </w:pPr>
            <w:r>
              <w:rPr>
                <w:rFonts w:cs="Arial"/>
                <w:lang w:val="en-US"/>
              </w:rPr>
              <w:t>Competence to apply their knowledge in explaining real-life international macroeconomic events and decisions and to interpret the results of empirical studies.</w:t>
            </w:r>
          </w:p>
          <w:p w:rsidR="00C43E20" w:rsidRDefault="00C43E20" w:rsidP="006F09D3">
            <w:pPr>
              <w:pStyle w:val="ListParagraph"/>
              <w:widowControl w:val="0"/>
              <w:numPr>
                <w:ilvl w:val="0"/>
                <w:numId w:val="7"/>
              </w:numPr>
              <w:autoSpaceDE w:val="0"/>
              <w:autoSpaceDN w:val="0"/>
              <w:adjustRightInd w:val="0"/>
              <w:spacing w:after="0" w:line="240" w:lineRule="auto"/>
              <w:rPr>
                <w:rFonts w:cs="Arial"/>
                <w:lang w:val="en-US"/>
              </w:rPr>
            </w:pPr>
            <w:r>
              <w:rPr>
                <w:rFonts w:cs="Arial"/>
                <w:lang w:val="en-US"/>
              </w:rPr>
              <w:t>Understand and assess the difficulties that economic policy actors/institutions face in applying specific macroeconomic policies and understand and explain the observed differences in macroeconomic performance of different countries/regions</w:t>
            </w:r>
          </w:p>
          <w:p w:rsidR="00496146" w:rsidRPr="00496146" w:rsidRDefault="00A31439" w:rsidP="00496146">
            <w:pPr>
              <w:pStyle w:val="ListParagraph"/>
              <w:widowControl w:val="0"/>
              <w:numPr>
                <w:ilvl w:val="0"/>
                <w:numId w:val="7"/>
              </w:numPr>
              <w:autoSpaceDE w:val="0"/>
              <w:autoSpaceDN w:val="0"/>
              <w:adjustRightInd w:val="0"/>
              <w:spacing w:after="0" w:line="240" w:lineRule="auto"/>
              <w:rPr>
                <w:rFonts w:cs="Arial"/>
                <w:i/>
                <w:sz w:val="16"/>
                <w:szCs w:val="16"/>
                <w:lang w:val="en-US"/>
              </w:rPr>
            </w:pPr>
            <w:r>
              <w:rPr>
                <w:rFonts w:cs="Arial"/>
                <w:lang w:val="en-US"/>
              </w:rPr>
              <w:t>Understand and explain data and trends describing basic macroeconomic variables</w:t>
            </w:r>
          </w:p>
          <w:p w:rsidR="00E653C1" w:rsidRPr="00BE2E0A" w:rsidRDefault="00104BA3" w:rsidP="00496146">
            <w:pPr>
              <w:pStyle w:val="ListParagraph"/>
              <w:widowControl w:val="0"/>
              <w:numPr>
                <w:ilvl w:val="0"/>
                <w:numId w:val="7"/>
              </w:numPr>
              <w:autoSpaceDE w:val="0"/>
              <w:autoSpaceDN w:val="0"/>
              <w:adjustRightInd w:val="0"/>
              <w:spacing w:after="0" w:line="240" w:lineRule="auto"/>
              <w:rPr>
                <w:rFonts w:cs="Arial"/>
                <w:i/>
                <w:sz w:val="16"/>
                <w:szCs w:val="16"/>
                <w:lang w:val="en-US"/>
              </w:rPr>
            </w:pPr>
            <w:r w:rsidRPr="00496146">
              <w:rPr>
                <w:rFonts w:cs="Arial"/>
                <w:lang w:val="en-US"/>
              </w:rPr>
              <w:t>Solve practical exercises and explain/interpret results</w:t>
            </w:r>
          </w:p>
        </w:tc>
      </w:tr>
    </w:tbl>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653C1" w:rsidRPr="00A30A2B" w:rsidTr="00952292">
        <w:tc>
          <w:tcPr>
            <w:tcW w:w="8472" w:type="dxa"/>
          </w:tcPr>
          <w:p w:rsidR="00E653C1" w:rsidRPr="00E37B15" w:rsidRDefault="00A30A2B" w:rsidP="00496146">
            <w:pPr>
              <w:pStyle w:val="ListParagraph"/>
              <w:numPr>
                <w:ilvl w:val="0"/>
                <w:numId w:val="16"/>
              </w:numPr>
              <w:overflowPunct w:val="0"/>
              <w:autoSpaceDE w:val="0"/>
              <w:autoSpaceDN w:val="0"/>
              <w:adjustRightInd w:val="0"/>
              <w:spacing w:after="0" w:line="240" w:lineRule="auto"/>
              <w:rPr>
                <w:lang w:val="en-US"/>
              </w:rPr>
            </w:pPr>
            <w:r w:rsidRPr="00A30A2B">
              <w:rPr>
                <w:color w:val="0F243E" w:themeColor="text2" w:themeShade="80"/>
                <w:lang w:val="en-US"/>
              </w:rPr>
              <w:t>Political mechanism of decision making, taxation and income distribution, taxation and efficiency, taxation planning, personal income tax and economic behavior (e.g., labor supply, savings, real estate) corporate income tax and economic behavior of the firm, taxing consumption and wealth, financing through budget deficits, Public goods, externalities and state intervention, income redistribution, social security</w:t>
            </w:r>
            <w:r>
              <w:rPr>
                <w:color w:val="0F243E" w:themeColor="text2" w:themeShade="80"/>
                <w:lang w:val="en-US"/>
              </w:rPr>
              <w:t>.</w:t>
            </w:r>
          </w:p>
        </w:tc>
      </w:tr>
    </w:tbl>
    <w:p w:rsidR="00E653C1" w:rsidRPr="0008199A" w:rsidRDefault="00E653C1"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08199A">
        <w:rPr>
          <w:rFonts w:cs="Arial"/>
          <w:b/>
          <w:lang w:val="en-US"/>
        </w:rPr>
        <w:t xml:space="preserve">TEACHING and LEARNING METHODS -  </w:t>
      </w:r>
      <w:r w:rsidR="00496146">
        <w:rPr>
          <w:rFonts w:cs="Arial"/>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653C1" w:rsidRPr="00465637" w:rsidTr="00B25922">
        <w:tc>
          <w:tcPr>
            <w:tcW w:w="3306" w:type="dxa"/>
            <w:shd w:val="clear" w:color="auto" w:fill="DDD9C3"/>
          </w:tcPr>
          <w:p w:rsidR="00E653C1" w:rsidRPr="00AB3967" w:rsidRDefault="00E653C1" w:rsidP="003C27A8">
            <w:pPr>
              <w:spacing w:after="0" w:line="240" w:lineRule="auto"/>
              <w:jc w:val="right"/>
              <w:rPr>
                <w:rFonts w:cs="Arial"/>
                <w:b/>
                <w:sz w:val="20"/>
                <w:szCs w:val="20"/>
                <w:lang w:val="en-US"/>
              </w:rPr>
            </w:pPr>
            <w:r w:rsidRPr="0008199A">
              <w:rPr>
                <w:rFonts w:cs="Arial"/>
                <w:b/>
                <w:sz w:val="20"/>
                <w:szCs w:val="20"/>
                <w:lang w:val="en-US"/>
              </w:rPr>
              <w:t>T</w:t>
            </w:r>
            <w:r w:rsidRPr="00AB3967">
              <w:rPr>
                <w:rFonts w:cs="Arial"/>
                <w:b/>
                <w:sz w:val="20"/>
                <w:szCs w:val="20"/>
                <w:lang w:val="en-US"/>
              </w:rPr>
              <w:t>EACHING METHOD</w:t>
            </w:r>
            <w:r w:rsidRPr="00AB3967">
              <w:rPr>
                <w:rFonts w:cs="Arial"/>
                <w:b/>
                <w:sz w:val="20"/>
                <w:szCs w:val="20"/>
                <w:lang w:val="en-US"/>
              </w:rPr>
              <w:br/>
            </w:r>
          </w:p>
        </w:tc>
        <w:tc>
          <w:tcPr>
            <w:tcW w:w="5166" w:type="dxa"/>
          </w:tcPr>
          <w:p w:rsidR="00E653C1" w:rsidRPr="00BE2E0A" w:rsidRDefault="009E08D3" w:rsidP="0025629F">
            <w:pPr>
              <w:rPr>
                <w:iCs/>
                <w:lang w:val="en-US"/>
              </w:rPr>
            </w:pPr>
            <w:r>
              <w:rPr>
                <w:iCs/>
                <w:lang w:val="en-US"/>
              </w:rPr>
              <w:t>Face to face lectures</w:t>
            </w:r>
          </w:p>
        </w:tc>
      </w:tr>
      <w:tr w:rsidR="00E653C1" w:rsidRPr="00A30A2B" w:rsidTr="00B25922">
        <w:tc>
          <w:tcPr>
            <w:tcW w:w="3306" w:type="dxa"/>
            <w:shd w:val="clear" w:color="auto" w:fill="DDD9C3"/>
          </w:tcPr>
          <w:p w:rsidR="00E653C1" w:rsidRPr="00BE2E0A" w:rsidRDefault="00E653C1" w:rsidP="003C27A8">
            <w:pPr>
              <w:spacing w:after="0" w:line="240" w:lineRule="auto"/>
              <w:jc w:val="right"/>
              <w:rPr>
                <w:rFonts w:cs="Arial"/>
                <w:i/>
                <w:sz w:val="16"/>
                <w:szCs w:val="16"/>
                <w:lang w:val="en-US"/>
              </w:rPr>
            </w:pPr>
            <w:r w:rsidRPr="00BE2E0A">
              <w:rPr>
                <w:rFonts w:cs="Arial"/>
                <w:b/>
                <w:sz w:val="20"/>
                <w:szCs w:val="20"/>
                <w:lang w:val="en-US"/>
              </w:rPr>
              <w:t>USE OF INFORMATICS and COMMUNICATION  TECHNOLOGIES</w:t>
            </w:r>
            <w:r w:rsidRPr="00BE2E0A">
              <w:rPr>
                <w:rFonts w:cs="Arial"/>
                <w:b/>
                <w:sz w:val="20"/>
                <w:szCs w:val="20"/>
                <w:lang w:val="en-US"/>
              </w:rPr>
              <w:br/>
            </w:r>
          </w:p>
        </w:tc>
        <w:tc>
          <w:tcPr>
            <w:tcW w:w="5166" w:type="dxa"/>
          </w:tcPr>
          <w:p w:rsidR="00E653C1" w:rsidRDefault="00E653C1" w:rsidP="00022BE3">
            <w:pPr>
              <w:spacing w:after="0" w:line="240" w:lineRule="auto"/>
              <w:rPr>
                <w:iCs/>
                <w:lang w:val="en-US"/>
              </w:rPr>
            </w:pPr>
            <w:r w:rsidRPr="00BE2E0A">
              <w:rPr>
                <w:iCs/>
                <w:lang w:val="en-US"/>
              </w:rPr>
              <w:t>The support of learning process and the necessary materials are facilitated by the electronic, web based e</w:t>
            </w:r>
            <w:r w:rsidR="009E08D3">
              <w:rPr>
                <w:iCs/>
                <w:lang w:val="en-US"/>
              </w:rPr>
              <w:t>-class platform</w:t>
            </w:r>
          </w:p>
          <w:p w:rsidR="009E08D3" w:rsidRPr="00BE2E0A" w:rsidRDefault="00E37B15" w:rsidP="00496146">
            <w:pPr>
              <w:spacing w:after="0" w:line="240" w:lineRule="auto"/>
              <w:rPr>
                <w:iCs/>
                <w:lang w:val="en-US"/>
              </w:rPr>
            </w:pPr>
            <w:r>
              <w:rPr>
                <w:iCs/>
                <w:lang w:val="en-US"/>
              </w:rPr>
              <w:t>Use of national and international statistics/data bases</w:t>
            </w:r>
            <w:r w:rsidR="00496146">
              <w:rPr>
                <w:iCs/>
                <w:lang w:val="en-US"/>
              </w:rPr>
              <w:t>.</w:t>
            </w:r>
            <w:r>
              <w:rPr>
                <w:iCs/>
                <w:lang w:val="en-US"/>
              </w:rPr>
              <w:t xml:space="preserve"> </w:t>
            </w:r>
          </w:p>
        </w:tc>
      </w:tr>
      <w:tr w:rsidR="00E653C1" w:rsidRPr="00BE2E0A" w:rsidTr="00B25922">
        <w:tc>
          <w:tcPr>
            <w:tcW w:w="3306" w:type="dxa"/>
            <w:shd w:val="clear" w:color="auto" w:fill="DDD9C3"/>
          </w:tcPr>
          <w:p w:rsidR="00E653C1" w:rsidRPr="00BE2E0A" w:rsidRDefault="00E653C1" w:rsidP="00B25922">
            <w:pPr>
              <w:spacing w:after="0" w:line="240" w:lineRule="auto"/>
              <w:jc w:val="right"/>
              <w:rPr>
                <w:rFonts w:cs="Arial"/>
                <w:b/>
                <w:sz w:val="20"/>
                <w:szCs w:val="20"/>
              </w:rPr>
            </w:pPr>
            <w:r w:rsidRPr="00BE2E0A">
              <w:rPr>
                <w:rFonts w:cs="Arial"/>
                <w:b/>
                <w:sz w:val="20"/>
                <w:szCs w:val="20"/>
              </w:rPr>
              <w:t>TEACHING ORGANISATION</w:t>
            </w:r>
          </w:p>
          <w:p w:rsidR="00E653C1" w:rsidRPr="00BE2E0A" w:rsidRDefault="00E653C1" w:rsidP="00B25922">
            <w:pPr>
              <w:spacing w:after="0" w:line="240" w:lineRule="auto"/>
              <w:jc w:val="both"/>
              <w:rPr>
                <w:rFonts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E653C1" w:rsidRPr="00BE2E0A" w:rsidTr="000613B8">
              <w:tc>
                <w:tcPr>
                  <w:tcW w:w="2467" w:type="dxa"/>
                  <w:tcBorders>
                    <w:top w:val="single" w:sz="4" w:space="0" w:color="auto"/>
                    <w:left w:val="single" w:sz="4" w:space="0" w:color="auto"/>
                    <w:bottom w:val="single" w:sz="4" w:space="0" w:color="auto"/>
                    <w:right w:val="single" w:sz="4" w:space="0" w:color="auto"/>
                  </w:tcBorders>
                  <w:shd w:val="clear" w:color="auto" w:fill="EEECE1"/>
                  <w:vAlign w:val="center"/>
                </w:tcPr>
                <w:p w:rsidR="00E653C1" w:rsidRPr="00BE2E0A" w:rsidRDefault="00E653C1" w:rsidP="000613B8">
                  <w:pPr>
                    <w:spacing w:after="0" w:line="240" w:lineRule="auto"/>
                    <w:jc w:val="center"/>
                    <w:rPr>
                      <w:rFonts w:cs="Arial"/>
                      <w:i/>
                      <w:sz w:val="20"/>
                      <w:szCs w:val="20"/>
                    </w:rPr>
                  </w:pPr>
                  <w:r w:rsidRPr="00BE2E0A">
                    <w:rPr>
                      <w:rFonts w:cs="Arial"/>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rsidR="00E653C1" w:rsidRPr="00BE2E0A" w:rsidRDefault="00E653C1" w:rsidP="000613B8">
                  <w:pPr>
                    <w:spacing w:after="0" w:line="240" w:lineRule="auto"/>
                    <w:jc w:val="center"/>
                    <w:rPr>
                      <w:rFonts w:cs="Arial"/>
                      <w:i/>
                      <w:sz w:val="20"/>
                      <w:szCs w:val="20"/>
                    </w:rPr>
                  </w:pPr>
                  <w:r w:rsidRPr="00BE2E0A">
                    <w:rPr>
                      <w:rFonts w:cs="Arial"/>
                      <w:i/>
                      <w:sz w:val="20"/>
                      <w:szCs w:val="20"/>
                    </w:rPr>
                    <w:t>Work Load</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Cs/>
                      <w:sz w:val="20"/>
                      <w:szCs w:val="20"/>
                      <w:lang w:val="en-US"/>
                    </w:rPr>
                  </w:pPr>
                  <w:r w:rsidRPr="00BE2E0A">
                    <w:rPr>
                      <w:rFonts w:ascii="Times New Roman" w:hAnsi="Times New Roman"/>
                      <w:iCs/>
                      <w:sz w:val="20"/>
                      <w:szCs w:val="20"/>
                      <w:lang w:val="en-US"/>
                    </w:rPr>
                    <w:t>Lectures (direct)</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37B15"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39</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9E08D3" w:rsidP="000613B8">
                  <w:pPr>
                    <w:spacing w:after="0" w:line="240" w:lineRule="auto"/>
                    <w:rPr>
                      <w:rFonts w:ascii="Times New Roman" w:hAnsi="Times New Roman"/>
                      <w:iCs/>
                      <w:sz w:val="20"/>
                      <w:szCs w:val="20"/>
                      <w:lang w:val="en-US"/>
                    </w:rPr>
                  </w:pPr>
                  <w:r>
                    <w:rPr>
                      <w:rFonts w:ascii="Times New Roman" w:hAnsi="Times New Roman"/>
                      <w:iCs/>
                      <w:sz w:val="20"/>
                      <w:szCs w:val="20"/>
                      <w:lang w:val="en-US"/>
                    </w:rPr>
                    <w:t>Exercise solving</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37B15"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13</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7D1F85" w:rsidP="000613B8">
                  <w:pPr>
                    <w:spacing w:after="0" w:line="240" w:lineRule="auto"/>
                    <w:rPr>
                      <w:rFonts w:ascii="Times New Roman" w:hAnsi="Times New Roman"/>
                      <w:iCs/>
                      <w:sz w:val="20"/>
                      <w:szCs w:val="20"/>
                      <w:lang w:val="en-US"/>
                    </w:rPr>
                  </w:pPr>
                  <w:r>
                    <w:rPr>
                      <w:rFonts w:ascii="Times New Roman" w:hAnsi="Times New Roman" w:cs="Arial"/>
                      <w:sz w:val="20"/>
                      <w:szCs w:val="20"/>
                      <w:lang w:val="en-US"/>
                    </w:rPr>
                    <w:t>individual work</w:t>
                  </w:r>
                  <w:r w:rsidR="009E08D3">
                    <w:rPr>
                      <w:rFonts w:ascii="Times New Roman" w:hAnsi="Times New Roman" w:cs="Arial"/>
                      <w:sz w:val="20"/>
                      <w:szCs w:val="20"/>
                      <w:lang w:val="en-US"/>
                    </w:rPr>
                    <w:t xml:space="preserve"> (exercise solving at home)</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37B15"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24</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Cs/>
                      <w:sz w:val="20"/>
                      <w:szCs w:val="20"/>
                      <w:lang w:val="en-US"/>
                    </w:rPr>
                  </w:pPr>
                  <w:r w:rsidRPr="00BE2E0A">
                    <w:rPr>
                      <w:rFonts w:ascii="Times New Roman" w:hAnsi="Times New Roman"/>
                      <w:iCs/>
                      <w:sz w:val="20"/>
                      <w:szCs w:val="20"/>
                      <w:lang w:val="en-US"/>
                    </w:rPr>
                    <w:t>Autonomous study</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37B15"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49</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
                      <w:iCs/>
                      <w:sz w:val="20"/>
                      <w:szCs w:val="20"/>
                      <w:lang w:val="en-US"/>
                    </w:rPr>
                  </w:pPr>
                  <w:r w:rsidRPr="00BE2E0A">
                    <w:rPr>
                      <w:rFonts w:ascii="Times New Roman" w:hAnsi="Times New Roman"/>
                      <w:i/>
                      <w:iCs/>
                      <w:sz w:val="20"/>
                      <w:szCs w:val="20"/>
                      <w:lang w:val="en-US"/>
                    </w:rPr>
                    <w:t>Total contact hours and training</w:t>
                  </w:r>
                </w:p>
              </w:tc>
              <w:tc>
                <w:tcPr>
                  <w:tcW w:w="2468" w:type="dxa"/>
                  <w:tcBorders>
                    <w:top w:val="single" w:sz="4" w:space="0" w:color="auto"/>
                    <w:left w:val="single" w:sz="4" w:space="0" w:color="auto"/>
                    <w:bottom w:val="single" w:sz="4" w:space="0" w:color="auto"/>
                    <w:right w:val="single" w:sz="4" w:space="0" w:color="auto"/>
                  </w:tcBorders>
                  <w:vAlign w:val="center"/>
                </w:tcPr>
                <w:p w:rsidR="00E653C1" w:rsidRPr="00BE2E0A" w:rsidRDefault="00E653C1" w:rsidP="000613B8">
                  <w:pPr>
                    <w:spacing w:after="0" w:line="240" w:lineRule="auto"/>
                    <w:jc w:val="center"/>
                    <w:rPr>
                      <w:rFonts w:ascii="Times New Roman" w:hAnsi="Times New Roman" w:cs="Arial"/>
                      <w:b/>
                      <w:i/>
                      <w:sz w:val="20"/>
                      <w:szCs w:val="20"/>
                      <w:lang w:val="en-US"/>
                    </w:rPr>
                  </w:pPr>
                  <w:r w:rsidRPr="00BE2E0A">
                    <w:rPr>
                      <w:rFonts w:ascii="Times New Roman" w:hAnsi="Times New Roman" w:cs="Arial"/>
                      <w:b/>
                      <w:i/>
                      <w:sz w:val="20"/>
                      <w:szCs w:val="20"/>
                      <w:lang w:val="en-US"/>
                    </w:rPr>
                    <w:t>125 h</w:t>
                  </w:r>
                </w:p>
                <w:p w:rsidR="00E653C1" w:rsidRPr="00BE2E0A" w:rsidRDefault="00E653C1" w:rsidP="000613B8">
                  <w:pPr>
                    <w:spacing w:after="0" w:line="240" w:lineRule="auto"/>
                    <w:jc w:val="center"/>
                    <w:rPr>
                      <w:rFonts w:ascii="Times New Roman" w:hAnsi="Times New Roman" w:cs="Arial"/>
                      <w:b/>
                      <w:i/>
                      <w:sz w:val="20"/>
                      <w:szCs w:val="20"/>
                      <w:lang w:val="en-US"/>
                    </w:rPr>
                  </w:pPr>
                  <w:r w:rsidRPr="00BE2E0A">
                    <w:rPr>
                      <w:rFonts w:ascii="Times New Roman" w:hAnsi="Times New Roman" w:cs="Arial"/>
                      <w:b/>
                      <w:i/>
                      <w:sz w:val="20"/>
                      <w:szCs w:val="20"/>
                      <w:lang w:val="en-US"/>
                    </w:rPr>
                    <w:t>(5 ECTS)</w:t>
                  </w:r>
                </w:p>
              </w:tc>
            </w:tr>
          </w:tbl>
          <w:p w:rsidR="00E653C1" w:rsidRPr="00BE2E0A" w:rsidRDefault="00E653C1" w:rsidP="00050B81">
            <w:pPr>
              <w:spacing w:after="0" w:line="240" w:lineRule="auto"/>
              <w:rPr>
                <w:rFonts w:ascii="Tahoma" w:hAnsi="Tahoma" w:cs="Tahoma"/>
                <w:lang w:val="en-US"/>
              </w:rPr>
            </w:pPr>
          </w:p>
        </w:tc>
      </w:tr>
      <w:tr w:rsidR="00E653C1" w:rsidRPr="00A30A2B" w:rsidTr="00952292">
        <w:tc>
          <w:tcPr>
            <w:tcW w:w="3306" w:type="dxa"/>
          </w:tcPr>
          <w:p w:rsidR="00E653C1" w:rsidRPr="00BE2E0A" w:rsidRDefault="00E653C1" w:rsidP="00050B81">
            <w:pPr>
              <w:spacing w:after="0" w:line="240" w:lineRule="auto"/>
              <w:jc w:val="right"/>
              <w:rPr>
                <w:rFonts w:cs="Arial"/>
                <w:b/>
                <w:sz w:val="20"/>
                <w:szCs w:val="20"/>
              </w:rPr>
            </w:pPr>
            <w:r w:rsidRPr="00BE2E0A">
              <w:rPr>
                <w:rFonts w:cs="Arial"/>
                <w:b/>
                <w:sz w:val="20"/>
                <w:szCs w:val="20"/>
              </w:rPr>
              <w:t>STUDENTS EVALUATION</w:t>
            </w:r>
          </w:p>
          <w:p w:rsidR="00E653C1" w:rsidRPr="00BE2E0A" w:rsidRDefault="00E653C1" w:rsidP="00B25922">
            <w:pPr>
              <w:spacing w:after="0" w:line="240" w:lineRule="auto"/>
              <w:jc w:val="both"/>
              <w:rPr>
                <w:rFonts w:cs="Arial"/>
                <w:i/>
                <w:sz w:val="16"/>
                <w:szCs w:val="16"/>
              </w:rPr>
            </w:pPr>
          </w:p>
          <w:p w:rsidR="00E653C1" w:rsidRPr="00BE2E0A" w:rsidRDefault="00E653C1" w:rsidP="00B25922">
            <w:pPr>
              <w:spacing w:after="0" w:line="240" w:lineRule="auto"/>
              <w:jc w:val="both"/>
              <w:rPr>
                <w:rFonts w:cs="Arial"/>
                <w:i/>
                <w:sz w:val="16"/>
                <w:szCs w:val="16"/>
              </w:rPr>
            </w:pPr>
          </w:p>
          <w:p w:rsidR="00E653C1" w:rsidRPr="00BE2E0A" w:rsidRDefault="00E653C1" w:rsidP="00B25922">
            <w:pPr>
              <w:spacing w:after="0" w:line="240" w:lineRule="auto"/>
              <w:jc w:val="both"/>
              <w:rPr>
                <w:rFonts w:cs="Arial"/>
                <w:i/>
                <w:sz w:val="16"/>
                <w:szCs w:val="16"/>
              </w:rPr>
            </w:pPr>
          </w:p>
        </w:tc>
        <w:tc>
          <w:tcPr>
            <w:tcW w:w="5166" w:type="dxa"/>
          </w:tcPr>
          <w:p w:rsidR="00E653C1" w:rsidRPr="00A30A2B" w:rsidRDefault="00E653C1" w:rsidP="00A52892">
            <w:pPr>
              <w:spacing w:before="60" w:after="0" w:line="240" w:lineRule="auto"/>
              <w:rPr>
                <w:iCs/>
                <w:color w:val="0F243E" w:themeColor="text2" w:themeShade="80"/>
                <w:lang w:val="en-US" w:eastAsia="en-US"/>
              </w:rPr>
            </w:pPr>
            <w:r w:rsidRPr="00A30A2B">
              <w:rPr>
                <w:b/>
                <w:iCs/>
                <w:color w:val="0F243E" w:themeColor="text2" w:themeShade="80"/>
                <w:lang w:val="en-US" w:eastAsia="en-US"/>
              </w:rPr>
              <w:t>I)</w:t>
            </w:r>
            <w:r w:rsidRPr="00A30A2B">
              <w:rPr>
                <w:iCs/>
                <w:color w:val="0F243E" w:themeColor="text2" w:themeShade="80"/>
                <w:lang w:val="en-US" w:eastAsia="en-US"/>
              </w:rPr>
              <w:t xml:space="preserve"> Written final examination (</w:t>
            </w:r>
            <w:r w:rsidR="009E08D3" w:rsidRPr="00A30A2B">
              <w:rPr>
                <w:iCs/>
                <w:color w:val="0F243E" w:themeColor="text2" w:themeShade="80"/>
                <w:lang w:val="en-US" w:eastAsia="en-US"/>
              </w:rPr>
              <w:t>100</w:t>
            </w:r>
            <w:r w:rsidRPr="00A30A2B">
              <w:rPr>
                <w:iCs/>
                <w:color w:val="0F243E" w:themeColor="text2" w:themeShade="80"/>
                <w:lang w:val="en-US" w:eastAsia="en-US"/>
              </w:rPr>
              <w:t>%) of different difficulty, based on the lectures offered, containing:</w:t>
            </w:r>
          </w:p>
          <w:p w:rsidR="00E653C1" w:rsidRPr="00A30A2B" w:rsidRDefault="00E653C1" w:rsidP="00A52892">
            <w:pPr>
              <w:spacing w:before="60" w:after="0" w:line="240" w:lineRule="auto"/>
              <w:rPr>
                <w:iCs/>
                <w:color w:val="0F243E" w:themeColor="text2" w:themeShade="80"/>
                <w:lang w:val="en-US" w:eastAsia="en-US"/>
              </w:rPr>
            </w:pPr>
            <w:r w:rsidRPr="00A30A2B">
              <w:rPr>
                <w:iCs/>
                <w:color w:val="0F243E" w:themeColor="text2" w:themeShade="80"/>
                <w:lang w:val="en-US" w:eastAsia="en-US"/>
              </w:rPr>
              <w:t>- Questions of multiple choice.</w:t>
            </w:r>
          </w:p>
          <w:p w:rsidR="00E653C1" w:rsidRPr="00A30A2B" w:rsidRDefault="00E653C1" w:rsidP="00A52892">
            <w:pPr>
              <w:spacing w:before="60" w:after="0" w:line="240" w:lineRule="auto"/>
              <w:rPr>
                <w:iCs/>
                <w:color w:val="0F243E" w:themeColor="text2" w:themeShade="80"/>
                <w:lang w:val="en-US" w:eastAsia="en-US"/>
              </w:rPr>
            </w:pPr>
            <w:r w:rsidRPr="00A30A2B">
              <w:rPr>
                <w:iCs/>
                <w:color w:val="0F243E" w:themeColor="text2" w:themeShade="80"/>
                <w:lang w:val="en-US" w:eastAsia="en-US"/>
              </w:rPr>
              <w:t>- Questions of theoretical knowledge.</w:t>
            </w:r>
          </w:p>
          <w:p w:rsidR="00E653C1" w:rsidRPr="00A30A2B" w:rsidRDefault="00E653C1" w:rsidP="00496146">
            <w:pPr>
              <w:spacing w:before="60" w:after="0" w:line="240" w:lineRule="auto"/>
              <w:rPr>
                <w:iCs/>
                <w:color w:val="0F243E" w:themeColor="text2" w:themeShade="80"/>
                <w:lang w:val="en-US"/>
              </w:rPr>
            </w:pPr>
            <w:r w:rsidRPr="00A30A2B">
              <w:rPr>
                <w:iCs/>
                <w:color w:val="0F243E" w:themeColor="text2" w:themeShade="80"/>
                <w:lang w:val="en-US" w:eastAsia="en-US"/>
              </w:rPr>
              <w:t xml:space="preserve">- Problems based on lecture material. </w:t>
            </w:r>
          </w:p>
        </w:tc>
      </w:tr>
    </w:tbl>
    <w:p w:rsidR="00E653C1" w:rsidRPr="00BE2E0A" w:rsidRDefault="00E653C1" w:rsidP="00050B81">
      <w:pPr>
        <w:widowControl w:val="0"/>
        <w:numPr>
          <w:ilvl w:val="0"/>
          <w:numId w:val="1"/>
        </w:numPr>
        <w:autoSpaceDE w:val="0"/>
        <w:autoSpaceDN w:val="0"/>
        <w:adjustRightInd w:val="0"/>
        <w:spacing w:before="240" w:after="0" w:line="240" w:lineRule="auto"/>
        <w:ind w:left="357" w:hanging="357"/>
        <w:rPr>
          <w:rFonts w:cs="Arial"/>
          <w:b/>
          <w:lang w:val="en-US"/>
        </w:rPr>
      </w:pPr>
      <w:r w:rsidRPr="00BE2E0A">
        <w:rPr>
          <w:rFonts w:cs="Arial"/>
          <w:b/>
        </w:rPr>
        <w:t>BIBILIOGRAPHY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653C1" w:rsidRPr="00A30A2B" w:rsidTr="00952292">
        <w:tc>
          <w:tcPr>
            <w:tcW w:w="8472" w:type="dxa"/>
          </w:tcPr>
          <w:p w:rsidR="00E37B15" w:rsidRPr="00E37B15" w:rsidRDefault="006E5101" w:rsidP="00E37B15">
            <w:pPr>
              <w:autoSpaceDE w:val="0"/>
              <w:autoSpaceDN w:val="0"/>
              <w:adjustRightInd w:val="0"/>
              <w:spacing w:after="0" w:line="240" w:lineRule="auto"/>
              <w:ind w:left="360"/>
              <w:rPr>
                <w:b/>
                <w:bCs/>
                <w:i/>
                <w:iCs/>
                <w:color w:val="17365D" w:themeColor="text2" w:themeShade="BF"/>
                <w:lang w:val="en-US"/>
              </w:rPr>
            </w:pPr>
            <w:r>
              <w:rPr>
                <w:b/>
                <w:bCs/>
                <w:i/>
                <w:iCs/>
                <w:color w:val="17365D" w:themeColor="text2" w:themeShade="BF"/>
                <w:lang w:val="en-US"/>
              </w:rPr>
              <w:t>Textbooks i</w:t>
            </w:r>
            <w:r w:rsidR="00E37B15">
              <w:rPr>
                <w:b/>
                <w:bCs/>
                <w:i/>
                <w:iCs/>
                <w:color w:val="17365D" w:themeColor="text2" w:themeShade="BF"/>
                <w:lang w:val="en-US"/>
              </w:rPr>
              <w:t>n Greek:</w:t>
            </w:r>
          </w:p>
          <w:p w:rsidR="00A30A2B" w:rsidRPr="00A30A2B" w:rsidRDefault="00A30A2B" w:rsidP="00A30A2B">
            <w:pPr>
              <w:pStyle w:val="ListParagraph"/>
              <w:numPr>
                <w:ilvl w:val="0"/>
                <w:numId w:val="16"/>
              </w:numPr>
              <w:spacing w:after="0" w:line="240" w:lineRule="auto"/>
              <w:jc w:val="both"/>
              <w:rPr>
                <w:lang w:val="en-US"/>
              </w:rPr>
            </w:pPr>
            <w:r w:rsidRPr="00A30A2B">
              <w:rPr>
                <w:lang w:val="en-US"/>
              </w:rPr>
              <w:t xml:space="preserve">H. Rosen, T. Gayer, V. </w:t>
            </w:r>
            <w:proofErr w:type="spellStart"/>
            <w:r w:rsidRPr="00A30A2B">
              <w:rPr>
                <w:lang w:val="en-US"/>
              </w:rPr>
              <w:t>Rapanos</w:t>
            </w:r>
            <w:proofErr w:type="spellEnd"/>
            <w:r w:rsidRPr="00A30A2B">
              <w:rPr>
                <w:lang w:val="en-US"/>
              </w:rPr>
              <w:t xml:space="preserve"> and G. </w:t>
            </w:r>
            <w:proofErr w:type="spellStart"/>
            <w:r w:rsidRPr="00A30A2B">
              <w:rPr>
                <w:lang w:val="en-US"/>
              </w:rPr>
              <w:t>Kaplanoglou</w:t>
            </w:r>
            <w:proofErr w:type="spellEnd"/>
            <w:r w:rsidRPr="00A30A2B">
              <w:rPr>
                <w:lang w:val="en-US"/>
              </w:rPr>
              <w:t>, “Public Economics: Modern theory and Greek reality”, “</w:t>
            </w:r>
            <w:proofErr w:type="spellStart"/>
            <w:r w:rsidRPr="00A30A2B">
              <w:rPr>
                <w:lang w:val="en-US"/>
              </w:rPr>
              <w:t>Kritiki</w:t>
            </w:r>
            <w:proofErr w:type="spellEnd"/>
            <w:r w:rsidRPr="00A30A2B">
              <w:rPr>
                <w:lang w:val="en-US"/>
              </w:rPr>
              <w:t xml:space="preserve">” publishers, Athens 2009, (in Greek) </w:t>
            </w:r>
          </w:p>
          <w:p w:rsidR="00E653C1" w:rsidRPr="00A30A2B" w:rsidRDefault="00115FF8" w:rsidP="00115FF8">
            <w:pPr>
              <w:pStyle w:val="ListParagraph"/>
              <w:numPr>
                <w:ilvl w:val="0"/>
                <w:numId w:val="16"/>
              </w:numPr>
              <w:spacing w:after="0" w:line="240" w:lineRule="auto"/>
              <w:jc w:val="both"/>
              <w:rPr>
                <w:rFonts w:ascii="Helvetica" w:hAnsi="Helvetica" w:cs="Helvetica"/>
                <w:sz w:val="20"/>
                <w:szCs w:val="20"/>
                <w:lang w:val="en-US"/>
              </w:rPr>
            </w:pPr>
            <w:proofErr w:type="spellStart"/>
            <w:r>
              <w:rPr>
                <w:lang w:val="en-US"/>
              </w:rPr>
              <w:t>Arye</w:t>
            </w:r>
            <w:proofErr w:type="spellEnd"/>
            <w:r>
              <w:rPr>
                <w:lang w:val="en-US"/>
              </w:rPr>
              <w:t xml:space="preserve"> L. Hillman</w:t>
            </w:r>
            <w:r w:rsidRPr="00115FF8">
              <w:rPr>
                <w:lang w:val="en-US"/>
              </w:rPr>
              <w:t xml:space="preserve">, </w:t>
            </w:r>
            <w:r w:rsidRPr="00115FF8">
              <w:rPr>
                <w:lang w:val="en-US"/>
              </w:rPr>
              <w:t>Public Economic and Public Policy</w:t>
            </w:r>
            <w:r w:rsidRPr="00115FF8">
              <w:rPr>
                <w:lang w:val="en-US"/>
              </w:rPr>
              <w:t xml:space="preserve">, 2013 </w:t>
            </w:r>
            <w:r w:rsidR="00A30A2B" w:rsidRPr="00A30A2B">
              <w:rPr>
                <w:lang w:val="en-US"/>
              </w:rPr>
              <w:t>(in Greek)</w:t>
            </w:r>
          </w:p>
        </w:tc>
      </w:tr>
    </w:tbl>
    <w:p w:rsidR="00E653C1" w:rsidRPr="006E5101" w:rsidRDefault="00E653C1">
      <w:pPr>
        <w:rPr>
          <w:lang w:val="en-US"/>
        </w:rPr>
      </w:pPr>
      <w:bookmarkStart w:id="0" w:name="_GoBack"/>
      <w:bookmarkEnd w:id="0"/>
    </w:p>
    <w:sectPr w:rsidR="00E653C1" w:rsidRPr="006E5101" w:rsidSect="00096AF5">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6667"/>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1352C"/>
    <w:multiLevelType w:val="singleLevel"/>
    <w:tmpl w:val="35E62FB8"/>
    <w:lvl w:ilvl="0">
      <w:start w:val="1"/>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B362606"/>
    <w:multiLevelType w:val="hybridMultilevel"/>
    <w:tmpl w:val="F54046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BE27F7"/>
    <w:multiLevelType w:val="hybridMultilevel"/>
    <w:tmpl w:val="B0BE12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9573788"/>
    <w:multiLevelType w:val="hybridMultilevel"/>
    <w:tmpl w:val="11CAEA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5F28F4"/>
    <w:multiLevelType w:val="hybridMultilevel"/>
    <w:tmpl w:val="B8029C6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9E67390"/>
    <w:multiLevelType w:val="hybridMultilevel"/>
    <w:tmpl w:val="3EE0A302"/>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07633"/>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60CE045B"/>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 w15:restartNumberingAfterBreak="0">
    <w:nsid w:val="7F010F69"/>
    <w:multiLevelType w:val="hybridMultilevel"/>
    <w:tmpl w:val="31ACEA96"/>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3"/>
  </w:num>
  <w:num w:numId="4">
    <w:abstractNumId w:val="10"/>
  </w:num>
  <w:num w:numId="5">
    <w:abstractNumId w:val="14"/>
  </w:num>
  <w:num w:numId="6">
    <w:abstractNumId w:val="7"/>
  </w:num>
  <w:num w:numId="7">
    <w:abstractNumId w:val="0"/>
  </w:num>
  <w:num w:numId="8">
    <w:abstractNumId w:val="4"/>
  </w:num>
  <w:num w:numId="9">
    <w:abstractNumId w:val="3"/>
    <w:lvlOverride w:ilvl="0">
      <w:startOverride w:val="1"/>
    </w:lvlOverride>
  </w:num>
  <w:num w:numId="10">
    <w:abstractNumId w:val="11"/>
    <w:lvlOverride w:ilvl="0">
      <w:startOverride w:val="1"/>
    </w:lvlOverride>
  </w:num>
  <w:num w:numId="11">
    <w:abstractNumId w:val="1"/>
    <w:lvlOverride w:ilvl="0">
      <w:startOverride w:val="1"/>
    </w:lvlOverride>
  </w:num>
  <w:num w:numId="12">
    <w:abstractNumId w:val="12"/>
    <w:lvlOverride w:ilvl="0">
      <w:startOverride w:val="1"/>
    </w:lvlOverride>
  </w:num>
  <w:num w:numId="13">
    <w:abstractNumId w:val="2"/>
  </w:num>
  <w:num w:numId="14">
    <w:abstractNumId w:val="9"/>
  </w:num>
  <w:num w:numId="15">
    <w:abstractNumId w:val="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22BE3"/>
    <w:rsid w:val="00050B81"/>
    <w:rsid w:val="00054EC4"/>
    <w:rsid w:val="00060DC4"/>
    <w:rsid w:val="000613B8"/>
    <w:rsid w:val="00070F33"/>
    <w:rsid w:val="0008199A"/>
    <w:rsid w:val="00096AF5"/>
    <w:rsid w:val="000E2E09"/>
    <w:rsid w:val="000F1CA9"/>
    <w:rsid w:val="00104BA3"/>
    <w:rsid w:val="00115FF8"/>
    <w:rsid w:val="001A3F9B"/>
    <w:rsid w:val="001D341B"/>
    <w:rsid w:val="002126D3"/>
    <w:rsid w:val="0025629F"/>
    <w:rsid w:val="002634E4"/>
    <w:rsid w:val="002B37F5"/>
    <w:rsid w:val="0033462A"/>
    <w:rsid w:val="0035777A"/>
    <w:rsid w:val="00386E36"/>
    <w:rsid w:val="003B45BC"/>
    <w:rsid w:val="003C27A8"/>
    <w:rsid w:val="003C2B47"/>
    <w:rsid w:val="0045022E"/>
    <w:rsid w:val="00465637"/>
    <w:rsid w:val="0049495F"/>
    <w:rsid w:val="00496146"/>
    <w:rsid w:val="004D25A4"/>
    <w:rsid w:val="004F5816"/>
    <w:rsid w:val="005256C8"/>
    <w:rsid w:val="00542B73"/>
    <w:rsid w:val="00555B2C"/>
    <w:rsid w:val="00570308"/>
    <w:rsid w:val="005851A6"/>
    <w:rsid w:val="005876E1"/>
    <w:rsid w:val="005D6D9A"/>
    <w:rsid w:val="005F5141"/>
    <w:rsid w:val="00600FB4"/>
    <w:rsid w:val="00643CA0"/>
    <w:rsid w:val="0066240E"/>
    <w:rsid w:val="006723CC"/>
    <w:rsid w:val="006D2CC9"/>
    <w:rsid w:val="006E5101"/>
    <w:rsid w:val="006F09D3"/>
    <w:rsid w:val="00717566"/>
    <w:rsid w:val="00726337"/>
    <w:rsid w:val="00795E94"/>
    <w:rsid w:val="007D1F85"/>
    <w:rsid w:val="007D32E6"/>
    <w:rsid w:val="008343A9"/>
    <w:rsid w:val="008533F0"/>
    <w:rsid w:val="00907017"/>
    <w:rsid w:val="00933174"/>
    <w:rsid w:val="0094771B"/>
    <w:rsid w:val="009504C3"/>
    <w:rsid w:val="00952292"/>
    <w:rsid w:val="00974C95"/>
    <w:rsid w:val="009A0DEB"/>
    <w:rsid w:val="009E08D3"/>
    <w:rsid w:val="00A17C67"/>
    <w:rsid w:val="00A30A2B"/>
    <w:rsid w:val="00A31439"/>
    <w:rsid w:val="00A45BD0"/>
    <w:rsid w:val="00A52892"/>
    <w:rsid w:val="00A84964"/>
    <w:rsid w:val="00AA49C7"/>
    <w:rsid w:val="00AB3967"/>
    <w:rsid w:val="00B0033A"/>
    <w:rsid w:val="00B25922"/>
    <w:rsid w:val="00B66EDB"/>
    <w:rsid w:val="00B96DE3"/>
    <w:rsid w:val="00BB7B48"/>
    <w:rsid w:val="00BE2E0A"/>
    <w:rsid w:val="00BE4FAD"/>
    <w:rsid w:val="00C20232"/>
    <w:rsid w:val="00C43E20"/>
    <w:rsid w:val="00CB262E"/>
    <w:rsid w:val="00CD2D2E"/>
    <w:rsid w:val="00D12945"/>
    <w:rsid w:val="00D32469"/>
    <w:rsid w:val="00D36606"/>
    <w:rsid w:val="00D378EF"/>
    <w:rsid w:val="00D84B0E"/>
    <w:rsid w:val="00E14220"/>
    <w:rsid w:val="00E37B15"/>
    <w:rsid w:val="00E40983"/>
    <w:rsid w:val="00E653C1"/>
    <w:rsid w:val="00E65C71"/>
    <w:rsid w:val="00F003F3"/>
    <w:rsid w:val="00F72CBA"/>
    <w:rsid w:val="00F92413"/>
    <w:rsid w:val="00FD434A"/>
    <w:rsid w:val="00FE0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467D4"/>
  <w15:docId w15:val="{6102A6DB-1D59-4340-9D2B-BF23D27B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2C"/>
    <w:pPr>
      <w:spacing w:after="200" w:line="276" w:lineRule="auto"/>
    </w:pPr>
    <w:rPr>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uiPriority w:val="99"/>
    <w:rsid w:val="009A0DEB"/>
    <w:rPr>
      <w:rFonts w:cs="Times New Roman"/>
      <w:color w:val="0000FF"/>
      <w:u w:val="single"/>
    </w:rPr>
  </w:style>
  <w:style w:type="character" w:styleId="FollowedHyperlink">
    <w:name w:val="FollowedHyperlink"/>
    <w:uiPriority w:val="99"/>
    <w:semiHidden/>
    <w:rsid w:val="0049495F"/>
    <w:rPr>
      <w:rFonts w:cs="Times New Roman"/>
      <w:color w:val="800080"/>
      <w:u w:val="single"/>
    </w:rPr>
  </w:style>
  <w:style w:type="paragraph" w:customStyle="1" w:styleId="Default">
    <w:name w:val="Default"/>
    <w:rsid w:val="009E08D3"/>
    <w:pPr>
      <w:autoSpaceDE w:val="0"/>
      <w:autoSpaceDN w:val="0"/>
      <w:adjustRightInd w:val="0"/>
    </w:pPr>
    <w:rPr>
      <w:rFonts w:ascii="Book Antiqua" w:eastAsiaTheme="minorHAnsi" w:hAnsi="Book Antiqua" w:cs="Book Antiqua"/>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93372">
      <w:marLeft w:val="0"/>
      <w:marRight w:val="0"/>
      <w:marTop w:val="0"/>
      <w:marBottom w:val="0"/>
      <w:divBdr>
        <w:top w:val="none" w:sz="0" w:space="0" w:color="auto"/>
        <w:left w:val="none" w:sz="0" w:space="0" w:color="auto"/>
        <w:bottom w:val="none" w:sz="0" w:space="0" w:color="auto"/>
        <w:right w:val="none" w:sz="0" w:space="0" w:color="auto"/>
      </w:divBdr>
    </w:div>
    <w:div w:id="996693373">
      <w:marLeft w:val="0"/>
      <w:marRight w:val="0"/>
      <w:marTop w:val="0"/>
      <w:marBottom w:val="0"/>
      <w:divBdr>
        <w:top w:val="none" w:sz="0" w:space="0" w:color="auto"/>
        <w:left w:val="none" w:sz="0" w:space="0" w:color="auto"/>
        <w:bottom w:val="none" w:sz="0" w:space="0" w:color="auto"/>
        <w:right w:val="none" w:sz="0" w:space="0" w:color="auto"/>
      </w:divBdr>
    </w:div>
    <w:div w:id="996693374">
      <w:marLeft w:val="0"/>
      <w:marRight w:val="0"/>
      <w:marTop w:val="0"/>
      <w:marBottom w:val="0"/>
      <w:divBdr>
        <w:top w:val="none" w:sz="0" w:space="0" w:color="auto"/>
        <w:left w:val="none" w:sz="0" w:space="0" w:color="auto"/>
        <w:bottom w:val="none" w:sz="0" w:space="0" w:color="auto"/>
        <w:right w:val="none" w:sz="0" w:space="0" w:color="auto"/>
      </w:divBdr>
    </w:div>
    <w:div w:id="996693375">
      <w:marLeft w:val="0"/>
      <w:marRight w:val="0"/>
      <w:marTop w:val="0"/>
      <w:marBottom w:val="0"/>
      <w:divBdr>
        <w:top w:val="none" w:sz="0" w:space="0" w:color="auto"/>
        <w:left w:val="none" w:sz="0" w:space="0" w:color="auto"/>
        <w:bottom w:val="none" w:sz="0" w:space="0" w:color="auto"/>
        <w:right w:val="none" w:sz="0" w:space="0" w:color="auto"/>
      </w:divBdr>
    </w:div>
    <w:div w:id="996693376">
      <w:marLeft w:val="0"/>
      <w:marRight w:val="0"/>
      <w:marTop w:val="0"/>
      <w:marBottom w:val="0"/>
      <w:divBdr>
        <w:top w:val="none" w:sz="0" w:space="0" w:color="auto"/>
        <w:left w:val="none" w:sz="0" w:space="0" w:color="auto"/>
        <w:bottom w:val="none" w:sz="0" w:space="0" w:color="auto"/>
        <w:right w:val="none" w:sz="0" w:space="0" w:color="auto"/>
      </w:divBdr>
    </w:div>
    <w:div w:id="996693377">
      <w:marLeft w:val="0"/>
      <w:marRight w:val="0"/>
      <w:marTop w:val="0"/>
      <w:marBottom w:val="0"/>
      <w:divBdr>
        <w:top w:val="none" w:sz="0" w:space="0" w:color="auto"/>
        <w:left w:val="none" w:sz="0" w:space="0" w:color="auto"/>
        <w:bottom w:val="none" w:sz="0" w:space="0" w:color="auto"/>
        <w:right w:val="none" w:sz="0" w:space="0" w:color="auto"/>
      </w:divBdr>
    </w:div>
    <w:div w:id="996693378">
      <w:marLeft w:val="0"/>
      <w:marRight w:val="0"/>
      <w:marTop w:val="0"/>
      <w:marBottom w:val="0"/>
      <w:divBdr>
        <w:top w:val="none" w:sz="0" w:space="0" w:color="auto"/>
        <w:left w:val="none" w:sz="0" w:space="0" w:color="auto"/>
        <w:bottom w:val="none" w:sz="0" w:space="0" w:color="auto"/>
        <w:right w:val="none" w:sz="0" w:space="0" w:color="auto"/>
      </w:divBdr>
    </w:div>
    <w:div w:id="996693379">
      <w:marLeft w:val="0"/>
      <w:marRight w:val="0"/>
      <w:marTop w:val="0"/>
      <w:marBottom w:val="0"/>
      <w:divBdr>
        <w:top w:val="none" w:sz="0" w:space="0" w:color="auto"/>
        <w:left w:val="none" w:sz="0" w:space="0" w:color="auto"/>
        <w:bottom w:val="none" w:sz="0" w:space="0" w:color="auto"/>
        <w:right w:val="none" w:sz="0" w:space="0" w:color="auto"/>
      </w:divBdr>
    </w:div>
    <w:div w:id="996693380">
      <w:marLeft w:val="0"/>
      <w:marRight w:val="0"/>
      <w:marTop w:val="0"/>
      <w:marBottom w:val="0"/>
      <w:divBdr>
        <w:top w:val="none" w:sz="0" w:space="0" w:color="auto"/>
        <w:left w:val="none" w:sz="0" w:space="0" w:color="auto"/>
        <w:bottom w:val="none" w:sz="0" w:space="0" w:color="auto"/>
        <w:right w:val="none" w:sz="0" w:space="0" w:color="auto"/>
      </w:divBdr>
    </w:div>
    <w:div w:id="996693381">
      <w:marLeft w:val="0"/>
      <w:marRight w:val="0"/>
      <w:marTop w:val="0"/>
      <w:marBottom w:val="0"/>
      <w:divBdr>
        <w:top w:val="none" w:sz="0" w:space="0" w:color="auto"/>
        <w:left w:val="none" w:sz="0" w:space="0" w:color="auto"/>
        <w:bottom w:val="none" w:sz="0" w:space="0" w:color="auto"/>
        <w:right w:val="none" w:sz="0" w:space="0" w:color="auto"/>
      </w:divBdr>
    </w:div>
    <w:div w:id="996693382">
      <w:marLeft w:val="0"/>
      <w:marRight w:val="0"/>
      <w:marTop w:val="0"/>
      <w:marBottom w:val="0"/>
      <w:divBdr>
        <w:top w:val="none" w:sz="0" w:space="0" w:color="auto"/>
        <w:left w:val="none" w:sz="0" w:space="0" w:color="auto"/>
        <w:bottom w:val="none" w:sz="0" w:space="0" w:color="auto"/>
        <w:right w:val="none" w:sz="0" w:space="0" w:color="auto"/>
      </w:divBdr>
    </w:div>
    <w:div w:id="996693383">
      <w:marLeft w:val="0"/>
      <w:marRight w:val="0"/>
      <w:marTop w:val="0"/>
      <w:marBottom w:val="0"/>
      <w:divBdr>
        <w:top w:val="none" w:sz="0" w:space="0" w:color="auto"/>
        <w:left w:val="none" w:sz="0" w:space="0" w:color="auto"/>
        <w:bottom w:val="none" w:sz="0" w:space="0" w:color="auto"/>
        <w:right w:val="none" w:sz="0" w:space="0" w:color="auto"/>
      </w:divBdr>
    </w:div>
    <w:div w:id="996693384">
      <w:marLeft w:val="0"/>
      <w:marRight w:val="0"/>
      <w:marTop w:val="0"/>
      <w:marBottom w:val="0"/>
      <w:divBdr>
        <w:top w:val="none" w:sz="0" w:space="0" w:color="auto"/>
        <w:left w:val="none" w:sz="0" w:space="0" w:color="auto"/>
        <w:bottom w:val="none" w:sz="0" w:space="0" w:color="auto"/>
        <w:right w:val="none" w:sz="0" w:space="0" w:color="auto"/>
      </w:divBdr>
    </w:div>
    <w:div w:id="996693385">
      <w:marLeft w:val="0"/>
      <w:marRight w:val="0"/>
      <w:marTop w:val="0"/>
      <w:marBottom w:val="0"/>
      <w:divBdr>
        <w:top w:val="none" w:sz="0" w:space="0" w:color="auto"/>
        <w:left w:val="none" w:sz="0" w:space="0" w:color="auto"/>
        <w:bottom w:val="none" w:sz="0" w:space="0" w:color="auto"/>
        <w:right w:val="none" w:sz="0" w:space="0" w:color="auto"/>
      </w:divBdr>
    </w:div>
    <w:div w:id="996693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4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ipsil</dc:creator>
  <cp:lastModifiedBy>Windows User</cp:lastModifiedBy>
  <cp:revision>2</cp:revision>
  <dcterms:created xsi:type="dcterms:W3CDTF">2020-07-22T07:47:00Z</dcterms:created>
  <dcterms:modified xsi:type="dcterms:W3CDTF">2020-07-22T07:47:00Z</dcterms:modified>
</cp:coreProperties>
</file>