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22B27" w14:textId="77777777" w:rsidR="00591885" w:rsidRPr="00313628" w:rsidRDefault="00591885">
      <w:pPr>
        <w:rPr>
          <w:rFonts w:cstheme="minorHAnsi"/>
          <w:sz w:val="20"/>
          <w:szCs w:val="20"/>
          <w:lang w:val="en-US"/>
        </w:rPr>
      </w:pPr>
    </w:p>
    <w:p w14:paraId="601E5B32" w14:textId="77777777" w:rsidR="00591885" w:rsidRPr="00313628" w:rsidRDefault="00591885" w:rsidP="00591885">
      <w:pPr>
        <w:spacing w:before="120" w:after="0"/>
        <w:jc w:val="center"/>
        <w:rPr>
          <w:rFonts w:eastAsia="Times New Roman" w:cstheme="minorHAnsi"/>
          <w:sz w:val="20"/>
          <w:szCs w:val="20"/>
          <w:lang w:val="en-US"/>
        </w:rPr>
      </w:pPr>
      <w:r w:rsidRPr="00313628">
        <w:rPr>
          <w:rFonts w:eastAsia="Times New Roman" w:cstheme="minorHAnsi"/>
          <w:b/>
          <w:sz w:val="20"/>
          <w:szCs w:val="20"/>
        </w:rPr>
        <w:t>ΠΕΡΙΓΡΑΜΜΑ ΜΑΘΗΜΑΤΟΣ</w:t>
      </w:r>
    </w:p>
    <w:p w14:paraId="079D79D0" w14:textId="77777777" w:rsidR="00591885" w:rsidRPr="00313628" w:rsidRDefault="00591885" w:rsidP="00591885">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lang w:val="en-US"/>
        </w:rPr>
      </w:pPr>
      <w:r w:rsidRPr="00313628">
        <w:rPr>
          <w:rFonts w:eastAsia="Times New Roman" w:cstheme="minorHAns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1"/>
        <w:gridCol w:w="867"/>
        <w:gridCol w:w="1039"/>
        <w:gridCol w:w="1208"/>
        <w:gridCol w:w="329"/>
        <w:gridCol w:w="2232"/>
      </w:tblGrid>
      <w:tr w:rsidR="00313628" w:rsidRPr="00313628" w14:paraId="225EA984" w14:textId="77777777" w:rsidTr="00CD0658">
        <w:tc>
          <w:tcPr>
            <w:tcW w:w="2621" w:type="dxa"/>
            <w:shd w:val="clear" w:color="auto" w:fill="DDD9C3" w:themeFill="background2" w:themeFillShade="E6"/>
          </w:tcPr>
          <w:p w14:paraId="3F56E293" w14:textId="77777777" w:rsidR="00591885" w:rsidRPr="00313628" w:rsidRDefault="00591885" w:rsidP="003E2115">
            <w:pPr>
              <w:spacing w:after="0" w:line="240" w:lineRule="auto"/>
              <w:jc w:val="right"/>
              <w:rPr>
                <w:rFonts w:eastAsia="Times New Roman" w:cstheme="minorHAnsi"/>
                <w:b/>
                <w:sz w:val="20"/>
                <w:szCs w:val="20"/>
              </w:rPr>
            </w:pPr>
            <w:r w:rsidRPr="00313628">
              <w:rPr>
                <w:rFonts w:eastAsia="Times New Roman" w:cstheme="minorHAnsi"/>
                <w:b/>
                <w:sz w:val="20"/>
                <w:szCs w:val="20"/>
              </w:rPr>
              <w:t>ΣΧΟΛΗ</w:t>
            </w:r>
          </w:p>
        </w:tc>
        <w:tc>
          <w:tcPr>
            <w:tcW w:w="5675" w:type="dxa"/>
            <w:gridSpan w:val="5"/>
          </w:tcPr>
          <w:p w14:paraId="033EFC38" w14:textId="11B2671F" w:rsidR="00591885" w:rsidRPr="00313628" w:rsidRDefault="00313628" w:rsidP="003E2115">
            <w:pPr>
              <w:spacing w:after="0" w:line="240" w:lineRule="auto"/>
              <w:rPr>
                <w:rFonts w:eastAsia="Times New Roman" w:cs="Calibri (Body)"/>
                <w:caps/>
                <w:sz w:val="20"/>
                <w:szCs w:val="20"/>
                <w:lang w:val="en-NL"/>
              </w:rPr>
            </w:pPr>
            <w:r w:rsidRPr="00313628">
              <w:rPr>
                <w:rFonts w:eastAsia="Times New Roman" w:cs="Calibri (Body)"/>
                <w:caps/>
                <w:sz w:val="20"/>
                <w:szCs w:val="20"/>
                <w:lang w:val="en-NL"/>
              </w:rPr>
              <w:t> Σχο</w:t>
            </w:r>
            <w:r w:rsidRPr="00313628">
              <w:rPr>
                <w:rFonts w:eastAsia="Times New Roman" w:cs="Calibri (Body)"/>
                <w:caps/>
                <w:sz w:val="20"/>
                <w:szCs w:val="20"/>
              </w:rPr>
              <w:t>λ</w:t>
            </w:r>
            <w:r w:rsidRPr="00313628">
              <w:rPr>
                <w:rFonts w:eastAsia="Times New Roman" w:cs="Calibri (Body)"/>
                <w:caps/>
                <w:sz w:val="20"/>
                <w:szCs w:val="20"/>
                <w:lang w:val="en-US"/>
              </w:rPr>
              <w:t>h</w:t>
            </w:r>
            <w:r w:rsidRPr="00313628">
              <w:rPr>
                <w:rFonts w:eastAsia="Times New Roman" w:cs="Calibri (Body)"/>
                <w:caps/>
                <w:sz w:val="20"/>
                <w:szCs w:val="20"/>
                <w:lang w:val="en-NL"/>
              </w:rPr>
              <w:t xml:space="preserve"> Εφαρμοσμ</w:t>
            </w:r>
            <w:r w:rsidRPr="00313628">
              <w:rPr>
                <w:rFonts w:eastAsia="Times New Roman" w:cs="Calibri (Body)"/>
                <w:caps/>
                <w:sz w:val="20"/>
                <w:szCs w:val="20"/>
              </w:rPr>
              <w:t>ε</w:t>
            </w:r>
            <w:r w:rsidRPr="00313628">
              <w:rPr>
                <w:rFonts w:eastAsia="Times New Roman" w:cs="Calibri (Body)"/>
                <w:caps/>
                <w:sz w:val="20"/>
                <w:szCs w:val="20"/>
                <w:lang w:val="en-NL"/>
              </w:rPr>
              <w:t>νων Οικονομικ</w:t>
            </w:r>
            <w:r w:rsidRPr="00313628">
              <w:rPr>
                <w:rFonts w:eastAsia="Times New Roman" w:cs="Calibri (Body)"/>
                <w:caps/>
                <w:sz w:val="20"/>
                <w:szCs w:val="20"/>
              </w:rPr>
              <w:t>ω</w:t>
            </w:r>
            <w:r w:rsidRPr="00313628">
              <w:rPr>
                <w:rFonts w:eastAsia="Times New Roman" w:cs="Calibri (Body)"/>
                <w:caps/>
                <w:sz w:val="20"/>
                <w:szCs w:val="20"/>
                <w:lang w:val="en-NL"/>
              </w:rPr>
              <w:t>ν και Κοινωνικ</w:t>
            </w:r>
            <w:r w:rsidRPr="00313628">
              <w:rPr>
                <w:rFonts w:eastAsia="Times New Roman" w:cs="Calibri (Body)"/>
                <w:caps/>
                <w:sz w:val="20"/>
                <w:szCs w:val="20"/>
              </w:rPr>
              <w:t>ω</w:t>
            </w:r>
            <w:r w:rsidRPr="00313628">
              <w:rPr>
                <w:rFonts w:eastAsia="Times New Roman" w:cs="Calibri (Body)"/>
                <w:caps/>
                <w:sz w:val="20"/>
                <w:szCs w:val="20"/>
                <w:lang w:val="en-NL"/>
              </w:rPr>
              <w:t>ν Επιστημ</w:t>
            </w:r>
            <w:r w:rsidRPr="00313628">
              <w:rPr>
                <w:rFonts w:eastAsia="Times New Roman" w:cs="Calibri (Body)"/>
                <w:caps/>
                <w:sz w:val="20"/>
                <w:szCs w:val="20"/>
              </w:rPr>
              <w:t>ω</w:t>
            </w:r>
            <w:r w:rsidRPr="00313628">
              <w:rPr>
                <w:rFonts w:eastAsia="Times New Roman" w:cs="Calibri (Body)"/>
                <w:caps/>
                <w:sz w:val="20"/>
                <w:szCs w:val="20"/>
                <w:lang w:val="en-NL"/>
              </w:rPr>
              <w:t>ν</w:t>
            </w:r>
          </w:p>
        </w:tc>
      </w:tr>
      <w:tr w:rsidR="00313628" w:rsidRPr="00313628" w14:paraId="4E32C669" w14:textId="77777777" w:rsidTr="00CD0658">
        <w:tc>
          <w:tcPr>
            <w:tcW w:w="2621" w:type="dxa"/>
            <w:shd w:val="clear" w:color="auto" w:fill="DDD9C3" w:themeFill="background2" w:themeFillShade="E6"/>
          </w:tcPr>
          <w:p w14:paraId="2499F723" w14:textId="77777777" w:rsidR="00591885" w:rsidRPr="00313628" w:rsidRDefault="00591885" w:rsidP="003E2115">
            <w:pPr>
              <w:spacing w:after="0" w:line="240" w:lineRule="auto"/>
              <w:jc w:val="right"/>
              <w:rPr>
                <w:rFonts w:eastAsia="Times New Roman" w:cstheme="minorHAnsi"/>
                <w:b/>
                <w:sz w:val="20"/>
                <w:szCs w:val="20"/>
              </w:rPr>
            </w:pPr>
            <w:r w:rsidRPr="00313628">
              <w:rPr>
                <w:rFonts w:eastAsia="Times New Roman" w:cstheme="minorHAnsi"/>
                <w:b/>
                <w:sz w:val="20"/>
                <w:szCs w:val="20"/>
              </w:rPr>
              <w:t>ΤΜΗΜΑ</w:t>
            </w:r>
          </w:p>
        </w:tc>
        <w:tc>
          <w:tcPr>
            <w:tcW w:w="5675" w:type="dxa"/>
            <w:gridSpan w:val="5"/>
          </w:tcPr>
          <w:p w14:paraId="41AABD73" w14:textId="77777777" w:rsidR="00591885" w:rsidRPr="00313628" w:rsidRDefault="00591885" w:rsidP="003E2115">
            <w:pPr>
              <w:spacing w:after="0" w:line="240" w:lineRule="auto"/>
              <w:rPr>
                <w:rFonts w:eastAsia="Times New Roman" w:cstheme="minorHAnsi"/>
                <w:sz w:val="20"/>
                <w:szCs w:val="20"/>
                <w:lang w:val="en-US"/>
              </w:rPr>
            </w:pPr>
            <w:r w:rsidRPr="00313628">
              <w:rPr>
                <w:rFonts w:eastAsia="Times New Roman" w:cstheme="minorHAnsi"/>
                <w:sz w:val="20"/>
                <w:szCs w:val="20"/>
              </w:rPr>
              <w:t>ΑΓΡΟΤΙΚΗΣ ΟΙΚΟΝΟΜΙΑΣ ΚΑΙ ΑΝΑΠΤΥΞΗΣ</w:t>
            </w:r>
          </w:p>
        </w:tc>
      </w:tr>
      <w:tr w:rsidR="00313628" w:rsidRPr="00313628" w14:paraId="5D50F9C6" w14:textId="77777777" w:rsidTr="00CD0658">
        <w:tc>
          <w:tcPr>
            <w:tcW w:w="2621" w:type="dxa"/>
            <w:shd w:val="clear" w:color="auto" w:fill="DDD9C3" w:themeFill="background2" w:themeFillShade="E6"/>
          </w:tcPr>
          <w:p w14:paraId="0CF277A0" w14:textId="77777777" w:rsidR="00591885" w:rsidRPr="00313628" w:rsidRDefault="00591885" w:rsidP="003E2115">
            <w:pPr>
              <w:spacing w:after="0" w:line="240" w:lineRule="auto"/>
              <w:jc w:val="right"/>
              <w:rPr>
                <w:rFonts w:eastAsia="Times New Roman" w:cstheme="minorHAnsi"/>
                <w:b/>
                <w:sz w:val="20"/>
                <w:szCs w:val="20"/>
              </w:rPr>
            </w:pPr>
            <w:r w:rsidRPr="00313628">
              <w:rPr>
                <w:rFonts w:eastAsia="Times New Roman" w:cstheme="minorHAnsi"/>
                <w:b/>
                <w:sz w:val="20"/>
                <w:szCs w:val="20"/>
              </w:rPr>
              <w:t xml:space="preserve">ΕΠΙΠΕΔΟ ΣΠΟΥΔΩΝ </w:t>
            </w:r>
          </w:p>
        </w:tc>
        <w:tc>
          <w:tcPr>
            <w:tcW w:w="5675" w:type="dxa"/>
            <w:gridSpan w:val="5"/>
          </w:tcPr>
          <w:p w14:paraId="4CE3E18F" w14:textId="77777777" w:rsidR="00591885" w:rsidRPr="00313628" w:rsidRDefault="00591885" w:rsidP="003E2115">
            <w:pPr>
              <w:spacing w:after="0" w:line="240" w:lineRule="auto"/>
              <w:rPr>
                <w:rFonts w:eastAsia="Times New Roman" w:cstheme="minorHAnsi"/>
                <w:sz w:val="20"/>
                <w:szCs w:val="20"/>
              </w:rPr>
            </w:pPr>
            <w:r w:rsidRPr="00313628">
              <w:rPr>
                <w:rFonts w:eastAsia="Times New Roman" w:cstheme="minorHAnsi"/>
                <w:i/>
                <w:sz w:val="20"/>
                <w:szCs w:val="20"/>
              </w:rPr>
              <w:t>Προπτυχιακό</w:t>
            </w:r>
          </w:p>
        </w:tc>
      </w:tr>
      <w:tr w:rsidR="00313628" w:rsidRPr="00313628" w14:paraId="397550C4" w14:textId="77777777" w:rsidTr="00CD0658">
        <w:tc>
          <w:tcPr>
            <w:tcW w:w="2621" w:type="dxa"/>
            <w:shd w:val="clear" w:color="auto" w:fill="DDD9C3" w:themeFill="background2" w:themeFillShade="E6"/>
          </w:tcPr>
          <w:p w14:paraId="068AFE12" w14:textId="77777777" w:rsidR="00591885" w:rsidRPr="00313628" w:rsidRDefault="00591885" w:rsidP="003E2115">
            <w:pPr>
              <w:spacing w:after="0" w:line="240" w:lineRule="auto"/>
              <w:jc w:val="right"/>
              <w:rPr>
                <w:rFonts w:eastAsia="Times New Roman" w:cstheme="minorHAnsi"/>
                <w:b/>
                <w:sz w:val="20"/>
                <w:szCs w:val="20"/>
                <w:lang w:val="en-US"/>
              </w:rPr>
            </w:pPr>
            <w:r w:rsidRPr="00313628">
              <w:rPr>
                <w:rFonts w:eastAsia="Times New Roman" w:cstheme="minorHAnsi"/>
                <w:b/>
                <w:sz w:val="20"/>
                <w:szCs w:val="20"/>
              </w:rPr>
              <w:t>ΚΩΔΙΚΟΣ ΜΑΘΗΜΑΤΟΣ</w:t>
            </w:r>
          </w:p>
        </w:tc>
        <w:tc>
          <w:tcPr>
            <w:tcW w:w="867" w:type="dxa"/>
          </w:tcPr>
          <w:p w14:paraId="1D41A38D" w14:textId="77241F76" w:rsidR="00591885" w:rsidRPr="00313628" w:rsidRDefault="00C444AD" w:rsidP="003E2115">
            <w:pPr>
              <w:spacing w:after="0" w:line="240" w:lineRule="auto"/>
              <w:rPr>
                <w:rFonts w:eastAsia="Times New Roman" w:cstheme="minorHAnsi"/>
                <w:b/>
                <w:sz w:val="20"/>
                <w:szCs w:val="20"/>
                <w:lang w:val="en-US"/>
              </w:rPr>
            </w:pPr>
            <w:r w:rsidRPr="00313628">
              <w:rPr>
                <w:rFonts w:cstheme="minorHAnsi"/>
                <w:sz w:val="20"/>
                <w:szCs w:val="20"/>
                <w:lang w:val="en-US"/>
              </w:rPr>
              <w:t>286</w:t>
            </w:r>
          </w:p>
        </w:tc>
        <w:tc>
          <w:tcPr>
            <w:tcW w:w="2247" w:type="dxa"/>
            <w:gridSpan w:val="2"/>
            <w:shd w:val="clear" w:color="auto" w:fill="DDD9C3" w:themeFill="background2" w:themeFillShade="E6"/>
          </w:tcPr>
          <w:p w14:paraId="7A2C15BC" w14:textId="77777777" w:rsidR="00591885" w:rsidRPr="00313628" w:rsidRDefault="00591885" w:rsidP="003E2115">
            <w:pPr>
              <w:spacing w:after="0" w:line="240" w:lineRule="auto"/>
              <w:jc w:val="right"/>
              <w:rPr>
                <w:rFonts w:eastAsia="Times New Roman" w:cstheme="minorHAnsi"/>
                <w:b/>
                <w:sz w:val="20"/>
                <w:szCs w:val="20"/>
                <w:lang w:val="en-US"/>
              </w:rPr>
            </w:pPr>
            <w:r w:rsidRPr="00313628">
              <w:rPr>
                <w:rFonts w:eastAsia="Times New Roman" w:cstheme="minorHAnsi"/>
                <w:b/>
                <w:sz w:val="20"/>
                <w:szCs w:val="20"/>
              </w:rPr>
              <w:t>ΕΞΑΜΗΝΟ ΣΠΟΥΔΩΝ</w:t>
            </w:r>
          </w:p>
        </w:tc>
        <w:tc>
          <w:tcPr>
            <w:tcW w:w="2561" w:type="dxa"/>
            <w:gridSpan w:val="2"/>
          </w:tcPr>
          <w:p w14:paraId="084AD260" w14:textId="747B3BFC" w:rsidR="00591885" w:rsidRPr="00313628" w:rsidRDefault="00C444AD" w:rsidP="003E2115">
            <w:pPr>
              <w:spacing w:after="0" w:line="240" w:lineRule="auto"/>
              <w:rPr>
                <w:rFonts w:eastAsia="Times New Roman" w:cstheme="minorHAnsi"/>
                <w:sz w:val="20"/>
                <w:szCs w:val="20"/>
              </w:rPr>
            </w:pPr>
            <w:r w:rsidRPr="00313628">
              <w:rPr>
                <w:rFonts w:eastAsia="Times New Roman" w:cstheme="minorHAnsi"/>
                <w:sz w:val="20"/>
                <w:szCs w:val="20"/>
                <w:lang w:val="en-US"/>
              </w:rPr>
              <w:t>8</w:t>
            </w:r>
            <w:r w:rsidRPr="00313628">
              <w:rPr>
                <w:rFonts w:eastAsia="Times New Roman" w:cstheme="minorHAnsi"/>
                <w:sz w:val="20"/>
                <w:szCs w:val="20"/>
                <w:vertAlign w:val="superscript"/>
              </w:rPr>
              <w:t>ο</w:t>
            </w:r>
            <w:r w:rsidRPr="00313628">
              <w:rPr>
                <w:rFonts w:eastAsia="Times New Roman" w:cstheme="minorHAnsi"/>
                <w:sz w:val="20"/>
                <w:szCs w:val="20"/>
              </w:rPr>
              <w:t xml:space="preserve"> </w:t>
            </w:r>
          </w:p>
        </w:tc>
      </w:tr>
      <w:tr w:rsidR="00313628" w:rsidRPr="00313628" w14:paraId="1CEB432F" w14:textId="77777777" w:rsidTr="00CD0658">
        <w:trPr>
          <w:trHeight w:val="375"/>
        </w:trPr>
        <w:tc>
          <w:tcPr>
            <w:tcW w:w="2621" w:type="dxa"/>
            <w:shd w:val="clear" w:color="auto" w:fill="DDD9C3" w:themeFill="background2" w:themeFillShade="E6"/>
            <w:vAlign w:val="center"/>
          </w:tcPr>
          <w:p w14:paraId="64A84944" w14:textId="77777777" w:rsidR="00591885" w:rsidRPr="00313628" w:rsidRDefault="00591885" w:rsidP="003E2115">
            <w:pPr>
              <w:spacing w:after="0" w:line="240" w:lineRule="auto"/>
              <w:jc w:val="right"/>
              <w:rPr>
                <w:rFonts w:eastAsia="Times New Roman" w:cstheme="minorHAnsi"/>
                <w:b/>
                <w:sz w:val="20"/>
                <w:szCs w:val="20"/>
              </w:rPr>
            </w:pPr>
            <w:r w:rsidRPr="00313628">
              <w:rPr>
                <w:rFonts w:eastAsia="Times New Roman" w:cstheme="minorHAnsi"/>
                <w:b/>
                <w:sz w:val="20"/>
                <w:szCs w:val="20"/>
              </w:rPr>
              <w:t>ΤΙΤΛΟΣ ΜΑΘΗΜΑΤΟΣ</w:t>
            </w:r>
          </w:p>
        </w:tc>
        <w:tc>
          <w:tcPr>
            <w:tcW w:w="5675" w:type="dxa"/>
            <w:gridSpan w:val="5"/>
            <w:vAlign w:val="center"/>
          </w:tcPr>
          <w:p w14:paraId="270F9C48" w14:textId="01C59369" w:rsidR="00591885" w:rsidRPr="00313628" w:rsidRDefault="00C444AD" w:rsidP="00BE34FB">
            <w:pPr>
              <w:spacing w:after="0" w:line="240" w:lineRule="auto"/>
              <w:jc w:val="both"/>
              <w:rPr>
                <w:rFonts w:eastAsia="Times New Roman" w:cstheme="minorHAnsi"/>
                <w:sz w:val="20"/>
                <w:szCs w:val="20"/>
              </w:rPr>
            </w:pPr>
            <w:r w:rsidRPr="00313628">
              <w:rPr>
                <w:rFonts w:cstheme="minorHAnsi"/>
                <w:sz w:val="20"/>
                <w:szCs w:val="20"/>
              </w:rPr>
              <w:t>Χρηματοδότηση και Χρηματοοικονομική Ανάλυση Γεωργικών Επιχειρήσεων</w:t>
            </w:r>
          </w:p>
        </w:tc>
      </w:tr>
      <w:tr w:rsidR="00313628" w:rsidRPr="00313628" w14:paraId="63905AC8" w14:textId="77777777" w:rsidTr="00CD0658">
        <w:trPr>
          <w:trHeight w:val="196"/>
        </w:trPr>
        <w:tc>
          <w:tcPr>
            <w:tcW w:w="4527" w:type="dxa"/>
            <w:gridSpan w:val="3"/>
            <w:shd w:val="clear" w:color="auto" w:fill="DDD9C3" w:themeFill="background2" w:themeFillShade="E6"/>
            <w:vAlign w:val="center"/>
          </w:tcPr>
          <w:p w14:paraId="087D316D" w14:textId="77777777" w:rsidR="00591885" w:rsidRPr="00313628" w:rsidRDefault="00591885" w:rsidP="003E2115">
            <w:pPr>
              <w:spacing w:after="0" w:line="240" w:lineRule="auto"/>
              <w:jc w:val="center"/>
              <w:rPr>
                <w:rFonts w:eastAsia="Times New Roman" w:cstheme="minorHAnsi"/>
                <w:b/>
                <w:sz w:val="20"/>
                <w:szCs w:val="20"/>
              </w:rPr>
            </w:pPr>
            <w:r w:rsidRPr="00313628">
              <w:rPr>
                <w:rFonts w:eastAsia="Times New Roman" w:cstheme="minorHAnsi"/>
                <w:b/>
                <w:sz w:val="20"/>
                <w:szCs w:val="20"/>
              </w:rPr>
              <w:t xml:space="preserve">ΑΥΤΟΤΕΛΕΙΣ ΔΙΔΑΚΤΙΚΕΣ ΔΡΑΣΤΗΡΙΟΤΗΤΕΣ </w:t>
            </w:r>
            <w:r w:rsidRPr="00313628">
              <w:rPr>
                <w:rFonts w:eastAsia="Times New Roman" w:cstheme="minorHAnsi"/>
                <w:b/>
                <w:sz w:val="20"/>
                <w:szCs w:val="20"/>
              </w:rPr>
              <w:br/>
            </w:r>
            <w:r w:rsidRPr="00313628">
              <w:rPr>
                <w:rFonts w:eastAsia="Times New Roman" w:cstheme="minorHAnsi"/>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7" w:type="dxa"/>
            <w:gridSpan w:val="2"/>
            <w:shd w:val="clear" w:color="auto" w:fill="DDD9C3" w:themeFill="background2" w:themeFillShade="E6"/>
            <w:vAlign w:val="center"/>
          </w:tcPr>
          <w:p w14:paraId="45DDE3C9" w14:textId="77777777" w:rsidR="00591885" w:rsidRPr="00313628" w:rsidRDefault="00591885" w:rsidP="003E2115">
            <w:pPr>
              <w:spacing w:after="0" w:line="240" w:lineRule="auto"/>
              <w:jc w:val="center"/>
              <w:rPr>
                <w:rFonts w:eastAsia="Times New Roman" w:cstheme="minorHAnsi"/>
                <w:b/>
                <w:sz w:val="20"/>
                <w:szCs w:val="20"/>
              </w:rPr>
            </w:pPr>
            <w:r w:rsidRPr="00313628">
              <w:rPr>
                <w:rFonts w:eastAsia="Times New Roman" w:cstheme="minorHAnsi"/>
                <w:b/>
                <w:sz w:val="20"/>
                <w:szCs w:val="20"/>
              </w:rPr>
              <w:t>ΕΒΔΟΜΑΔΙΑΙΕΣ</w:t>
            </w:r>
            <w:r w:rsidRPr="00313628">
              <w:rPr>
                <w:rFonts w:eastAsia="Times New Roman" w:cstheme="minorHAnsi"/>
                <w:b/>
                <w:sz w:val="20"/>
                <w:szCs w:val="20"/>
              </w:rPr>
              <w:br/>
              <w:t>ΩΡΕΣ Δ</w:t>
            </w:r>
            <w:r w:rsidRPr="00313628">
              <w:rPr>
                <w:rFonts w:eastAsia="Times New Roman" w:cstheme="minorHAnsi"/>
                <w:b/>
                <w:sz w:val="20"/>
                <w:szCs w:val="20"/>
                <w:shd w:val="clear" w:color="auto" w:fill="DDD9C3" w:themeFill="background2" w:themeFillShade="E6"/>
              </w:rPr>
              <w:t>ΙΔ</w:t>
            </w:r>
            <w:r w:rsidRPr="00313628">
              <w:rPr>
                <w:rFonts w:eastAsia="Times New Roman" w:cstheme="minorHAnsi"/>
                <w:b/>
                <w:sz w:val="20"/>
                <w:szCs w:val="20"/>
              </w:rPr>
              <w:t>ΑΣΚΑΛΙΑΣ</w:t>
            </w:r>
          </w:p>
        </w:tc>
        <w:tc>
          <w:tcPr>
            <w:tcW w:w="2232" w:type="dxa"/>
            <w:shd w:val="clear" w:color="auto" w:fill="DDD9C3" w:themeFill="background2" w:themeFillShade="E6"/>
            <w:vAlign w:val="center"/>
          </w:tcPr>
          <w:p w14:paraId="6C7870E8" w14:textId="77777777" w:rsidR="00591885" w:rsidRPr="00313628" w:rsidRDefault="00591885" w:rsidP="003E2115">
            <w:pPr>
              <w:spacing w:after="0" w:line="240" w:lineRule="auto"/>
              <w:jc w:val="center"/>
              <w:rPr>
                <w:rFonts w:eastAsia="Times New Roman" w:cstheme="minorHAnsi"/>
                <w:b/>
                <w:sz w:val="20"/>
                <w:szCs w:val="20"/>
              </w:rPr>
            </w:pPr>
            <w:r w:rsidRPr="00313628">
              <w:rPr>
                <w:rFonts w:eastAsia="Times New Roman" w:cstheme="minorHAnsi"/>
                <w:b/>
                <w:sz w:val="20"/>
                <w:szCs w:val="20"/>
              </w:rPr>
              <w:t>ΔΙΔΑΚΤΙΚΕΣ/ΠΙΣΤΩΤΙΚΕΣ ΜΟΝΑΔΕΣ</w:t>
            </w:r>
          </w:p>
        </w:tc>
      </w:tr>
      <w:tr w:rsidR="00313628" w:rsidRPr="00313628" w14:paraId="1420BC5F" w14:textId="77777777" w:rsidTr="00CD0658">
        <w:trPr>
          <w:trHeight w:val="194"/>
        </w:trPr>
        <w:tc>
          <w:tcPr>
            <w:tcW w:w="4527" w:type="dxa"/>
            <w:gridSpan w:val="3"/>
          </w:tcPr>
          <w:p w14:paraId="33F79714" w14:textId="4AD6CA2D" w:rsidR="00CD0658" w:rsidRPr="00313628" w:rsidRDefault="00CD0658" w:rsidP="00CD0658">
            <w:pPr>
              <w:spacing w:after="0" w:line="240" w:lineRule="auto"/>
              <w:jc w:val="right"/>
              <w:rPr>
                <w:rFonts w:eastAsia="Times New Roman" w:cstheme="minorHAnsi"/>
                <w:sz w:val="20"/>
                <w:szCs w:val="20"/>
              </w:rPr>
            </w:pPr>
            <w:r w:rsidRPr="00313628">
              <w:rPr>
                <w:rFonts w:eastAsia="Times New Roman" w:cstheme="minorHAnsi"/>
                <w:sz w:val="20"/>
                <w:szCs w:val="20"/>
              </w:rPr>
              <w:t>Διαλέξεις και Φροντιστηριακές Ασκήσεις</w:t>
            </w:r>
          </w:p>
        </w:tc>
        <w:tc>
          <w:tcPr>
            <w:tcW w:w="1537" w:type="dxa"/>
            <w:gridSpan w:val="2"/>
          </w:tcPr>
          <w:p w14:paraId="3C6BADBC" w14:textId="77777777" w:rsidR="00CD0658" w:rsidRPr="00313628" w:rsidRDefault="00CD0658" w:rsidP="00CD0658">
            <w:pPr>
              <w:spacing w:after="0" w:line="240" w:lineRule="auto"/>
              <w:jc w:val="center"/>
              <w:rPr>
                <w:rFonts w:eastAsia="Times New Roman" w:cstheme="minorHAnsi"/>
                <w:sz w:val="20"/>
                <w:szCs w:val="20"/>
              </w:rPr>
            </w:pPr>
            <w:r w:rsidRPr="00313628">
              <w:rPr>
                <w:rFonts w:eastAsia="Times New Roman" w:cstheme="minorHAnsi"/>
                <w:sz w:val="20"/>
                <w:szCs w:val="20"/>
              </w:rPr>
              <w:t>5</w:t>
            </w:r>
          </w:p>
        </w:tc>
        <w:tc>
          <w:tcPr>
            <w:tcW w:w="2232" w:type="dxa"/>
          </w:tcPr>
          <w:p w14:paraId="09F4EC7A" w14:textId="77777777" w:rsidR="00CD0658" w:rsidRPr="00313628" w:rsidRDefault="00CD0658" w:rsidP="00CD0658">
            <w:pPr>
              <w:spacing w:after="0" w:line="240" w:lineRule="auto"/>
              <w:jc w:val="center"/>
              <w:rPr>
                <w:rFonts w:eastAsia="Times New Roman" w:cstheme="minorHAnsi"/>
                <w:sz w:val="20"/>
                <w:szCs w:val="20"/>
              </w:rPr>
            </w:pPr>
            <w:r w:rsidRPr="00313628">
              <w:rPr>
                <w:rFonts w:eastAsia="Times New Roman" w:cstheme="minorHAnsi"/>
                <w:sz w:val="20"/>
                <w:szCs w:val="20"/>
              </w:rPr>
              <w:t>5</w:t>
            </w:r>
          </w:p>
        </w:tc>
      </w:tr>
      <w:tr w:rsidR="00313628" w:rsidRPr="00313628" w14:paraId="4CD0C1C1" w14:textId="77777777" w:rsidTr="00CD0658">
        <w:trPr>
          <w:trHeight w:val="194"/>
        </w:trPr>
        <w:tc>
          <w:tcPr>
            <w:tcW w:w="4527" w:type="dxa"/>
            <w:gridSpan w:val="3"/>
          </w:tcPr>
          <w:p w14:paraId="46E736E4" w14:textId="77777777" w:rsidR="00591885" w:rsidRPr="00313628" w:rsidRDefault="00591885" w:rsidP="003E2115">
            <w:pPr>
              <w:spacing w:after="0" w:line="240" w:lineRule="auto"/>
              <w:jc w:val="right"/>
              <w:rPr>
                <w:rFonts w:eastAsia="Times New Roman" w:cstheme="minorHAnsi"/>
                <w:b/>
                <w:sz w:val="20"/>
                <w:szCs w:val="20"/>
              </w:rPr>
            </w:pPr>
          </w:p>
        </w:tc>
        <w:tc>
          <w:tcPr>
            <w:tcW w:w="1537" w:type="dxa"/>
            <w:gridSpan w:val="2"/>
          </w:tcPr>
          <w:p w14:paraId="2F31B361" w14:textId="77777777" w:rsidR="00591885" w:rsidRPr="00313628" w:rsidRDefault="00591885" w:rsidP="003E2115">
            <w:pPr>
              <w:spacing w:after="0" w:line="240" w:lineRule="auto"/>
              <w:jc w:val="right"/>
              <w:rPr>
                <w:rFonts w:eastAsia="Times New Roman" w:cstheme="minorHAnsi"/>
                <w:sz w:val="20"/>
                <w:szCs w:val="20"/>
              </w:rPr>
            </w:pPr>
          </w:p>
        </w:tc>
        <w:tc>
          <w:tcPr>
            <w:tcW w:w="2232" w:type="dxa"/>
          </w:tcPr>
          <w:p w14:paraId="20BB4EF5" w14:textId="77777777" w:rsidR="00591885" w:rsidRPr="00313628" w:rsidRDefault="00591885" w:rsidP="003E2115">
            <w:pPr>
              <w:spacing w:after="0" w:line="240" w:lineRule="auto"/>
              <w:rPr>
                <w:rFonts w:eastAsia="Times New Roman" w:cstheme="minorHAnsi"/>
                <w:sz w:val="20"/>
                <w:szCs w:val="20"/>
              </w:rPr>
            </w:pPr>
          </w:p>
        </w:tc>
      </w:tr>
      <w:tr w:rsidR="00313628" w:rsidRPr="00313628" w14:paraId="19C6FD22" w14:textId="77777777" w:rsidTr="00CD0658">
        <w:trPr>
          <w:trHeight w:val="194"/>
        </w:trPr>
        <w:tc>
          <w:tcPr>
            <w:tcW w:w="4527" w:type="dxa"/>
            <w:gridSpan w:val="3"/>
          </w:tcPr>
          <w:p w14:paraId="7FA5DE27" w14:textId="77777777" w:rsidR="00591885" w:rsidRPr="00313628" w:rsidRDefault="00591885" w:rsidP="003E2115">
            <w:pPr>
              <w:spacing w:after="0" w:line="240" w:lineRule="auto"/>
              <w:rPr>
                <w:rFonts w:eastAsia="Times New Roman" w:cstheme="minorHAnsi"/>
                <w:b/>
                <w:sz w:val="20"/>
                <w:szCs w:val="20"/>
              </w:rPr>
            </w:pPr>
          </w:p>
        </w:tc>
        <w:tc>
          <w:tcPr>
            <w:tcW w:w="1537" w:type="dxa"/>
            <w:gridSpan w:val="2"/>
          </w:tcPr>
          <w:p w14:paraId="19488498" w14:textId="77777777" w:rsidR="00591885" w:rsidRPr="00313628" w:rsidRDefault="00591885" w:rsidP="003E2115">
            <w:pPr>
              <w:spacing w:after="0" w:line="240" w:lineRule="auto"/>
              <w:jc w:val="right"/>
              <w:rPr>
                <w:rFonts w:eastAsia="Times New Roman" w:cstheme="minorHAnsi"/>
                <w:sz w:val="20"/>
                <w:szCs w:val="20"/>
              </w:rPr>
            </w:pPr>
          </w:p>
        </w:tc>
        <w:tc>
          <w:tcPr>
            <w:tcW w:w="2232" w:type="dxa"/>
          </w:tcPr>
          <w:p w14:paraId="0E13699A" w14:textId="77777777" w:rsidR="00591885" w:rsidRPr="00313628" w:rsidRDefault="00591885" w:rsidP="003E2115">
            <w:pPr>
              <w:spacing w:after="0" w:line="240" w:lineRule="auto"/>
              <w:rPr>
                <w:rFonts w:eastAsia="Times New Roman" w:cstheme="minorHAnsi"/>
                <w:sz w:val="20"/>
                <w:szCs w:val="20"/>
              </w:rPr>
            </w:pPr>
          </w:p>
        </w:tc>
      </w:tr>
      <w:tr w:rsidR="00313628" w:rsidRPr="00313628" w14:paraId="5E767928" w14:textId="77777777" w:rsidTr="00CD0658">
        <w:trPr>
          <w:trHeight w:val="194"/>
        </w:trPr>
        <w:tc>
          <w:tcPr>
            <w:tcW w:w="4527" w:type="dxa"/>
            <w:gridSpan w:val="3"/>
            <w:shd w:val="clear" w:color="auto" w:fill="DDD9C3" w:themeFill="background2" w:themeFillShade="E6"/>
          </w:tcPr>
          <w:p w14:paraId="01E9C012" w14:textId="77777777" w:rsidR="00591885" w:rsidRPr="00313628" w:rsidRDefault="00591885" w:rsidP="003E2115">
            <w:pPr>
              <w:spacing w:after="0" w:line="240" w:lineRule="auto"/>
              <w:rPr>
                <w:rFonts w:eastAsia="Times New Roman" w:cstheme="minorHAnsi"/>
                <w:i/>
                <w:sz w:val="20"/>
                <w:szCs w:val="20"/>
              </w:rPr>
            </w:pPr>
            <w:r w:rsidRPr="00313628">
              <w:rPr>
                <w:rFonts w:eastAsia="Times New Roman" w:cstheme="minorHAnsi"/>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7" w:type="dxa"/>
            <w:gridSpan w:val="2"/>
          </w:tcPr>
          <w:p w14:paraId="7F7A2749" w14:textId="77777777" w:rsidR="00591885" w:rsidRPr="00313628" w:rsidRDefault="00591885" w:rsidP="003E2115">
            <w:pPr>
              <w:spacing w:after="0" w:line="240" w:lineRule="auto"/>
              <w:jc w:val="right"/>
              <w:rPr>
                <w:rFonts w:eastAsia="Times New Roman" w:cstheme="minorHAnsi"/>
                <w:sz w:val="20"/>
                <w:szCs w:val="20"/>
              </w:rPr>
            </w:pPr>
          </w:p>
        </w:tc>
        <w:tc>
          <w:tcPr>
            <w:tcW w:w="2232" w:type="dxa"/>
          </w:tcPr>
          <w:p w14:paraId="0C4216EF" w14:textId="77777777" w:rsidR="00591885" w:rsidRPr="00313628" w:rsidRDefault="00591885" w:rsidP="003E2115">
            <w:pPr>
              <w:spacing w:after="0" w:line="240" w:lineRule="auto"/>
              <w:rPr>
                <w:rFonts w:eastAsia="Times New Roman" w:cstheme="minorHAnsi"/>
                <w:sz w:val="20"/>
                <w:szCs w:val="20"/>
              </w:rPr>
            </w:pPr>
          </w:p>
        </w:tc>
      </w:tr>
      <w:tr w:rsidR="00313628" w:rsidRPr="00313628" w14:paraId="6CFB1E8B" w14:textId="77777777" w:rsidTr="00CD0658">
        <w:trPr>
          <w:trHeight w:val="599"/>
        </w:trPr>
        <w:tc>
          <w:tcPr>
            <w:tcW w:w="2621" w:type="dxa"/>
            <w:shd w:val="clear" w:color="auto" w:fill="DDD9C3" w:themeFill="background2" w:themeFillShade="E6"/>
          </w:tcPr>
          <w:p w14:paraId="0212E56D" w14:textId="77777777" w:rsidR="00591885" w:rsidRPr="00313628" w:rsidRDefault="00591885" w:rsidP="003E2115">
            <w:pPr>
              <w:spacing w:after="0" w:line="240" w:lineRule="auto"/>
              <w:jc w:val="right"/>
              <w:rPr>
                <w:rFonts w:eastAsia="Times New Roman" w:cstheme="minorHAnsi"/>
                <w:i/>
                <w:sz w:val="20"/>
                <w:szCs w:val="20"/>
              </w:rPr>
            </w:pPr>
            <w:r w:rsidRPr="00313628">
              <w:rPr>
                <w:rFonts w:eastAsia="Times New Roman" w:cstheme="minorHAnsi"/>
                <w:b/>
                <w:sz w:val="20"/>
                <w:szCs w:val="20"/>
              </w:rPr>
              <w:t>ΤΥΠΟΣ ΜΑΘΗΜΑΤΟΣ</w:t>
            </w:r>
          </w:p>
          <w:p w14:paraId="29F83DAC" w14:textId="77777777" w:rsidR="00591885" w:rsidRPr="00313628" w:rsidRDefault="00591885" w:rsidP="003E2115">
            <w:pPr>
              <w:spacing w:after="0" w:line="240" w:lineRule="auto"/>
              <w:jc w:val="right"/>
              <w:rPr>
                <w:rFonts w:eastAsia="Times New Roman" w:cstheme="minorHAnsi"/>
                <w:b/>
                <w:sz w:val="20"/>
                <w:szCs w:val="20"/>
              </w:rPr>
            </w:pPr>
            <w:r w:rsidRPr="00313628">
              <w:rPr>
                <w:rFonts w:eastAsia="Times New Roman" w:cstheme="minorHAnsi"/>
                <w:i/>
                <w:sz w:val="20"/>
                <w:szCs w:val="20"/>
              </w:rPr>
              <w:t>Υποβάθρου , Γενικών Γνώσεων, Επιστημονικής Περιοχής, Ανάπτυξης Δεξιοτήτων</w:t>
            </w:r>
          </w:p>
        </w:tc>
        <w:tc>
          <w:tcPr>
            <w:tcW w:w="5675" w:type="dxa"/>
            <w:gridSpan w:val="5"/>
          </w:tcPr>
          <w:p w14:paraId="3362B65F" w14:textId="3D95ED46" w:rsidR="00591885" w:rsidRPr="00313628" w:rsidRDefault="00BE41D3" w:rsidP="003E2115">
            <w:pPr>
              <w:spacing w:after="0" w:line="240" w:lineRule="auto"/>
              <w:rPr>
                <w:rFonts w:eastAsia="Times New Roman" w:cstheme="minorHAnsi"/>
                <w:sz w:val="20"/>
                <w:szCs w:val="20"/>
              </w:rPr>
            </w:pPr>
            <w:r w:rsidRPr="00313628">
              <w:rPr>
                <w:rFonts w:eastAsia="Times New Roman" w:cstheme="minorHAnsi"/>
                <w:sz w:val="20"/>
                <w:szCs w:val="20"/>
              </w:rPr>
              <w:t>Επιλογής</w:t>
            </w:r>
            <w:r w:rsidR="00CD0658" w:rsidRPr="00313628">
              <w:rPr>
                <w:rFonts w:eastAsia="Times New Roman" w:cstheme="minorHAnsi"/>
                <w:sz w:val="20"/>
                <w:szCs w:val="20"/>
              </w:rPr>
              <w:t xml:space="preserve">, </w:t>
            </w:r>
            <w:r w:rsidR="00CD0658" w:rsidRPr="00313628">
              <w:rPr>
                <w:sz w:val="20"/>
                <w:szCs w:val="20"/>
              </w:rPr>
              <w:t>Επιστημονικής Περιοχής</w:t>
            </w:r>
          </w:p>
        </w:tc>
      </w:tr>
      <w:tr w:rsidR="00313628" w:rsidRPr="00313628" w14:paraId="392EBB8F" w14:textId="77777777" w:rsidTr="00CD0658">
        <w:tc>
          <w:tcPr>
            <w:tcW w:w="2621" w:type="dxa"/>
            <w:shd w:val="clear" w:color="auto" w:fill="DDD9C3" w:themeFill="background2" w:themeFillShade="E6"/>
          </w:tcPr>
          <w:p w14:paraId="78CFB7FF" w14:textId="77777777" w:rsidR="00591885" w:rsidRPr="00313628" w:rsidRDefault="00591885" w:rsidP="003E2115">
            <w:pPr>
              <w:spacing w:after="0" w:line="240" w:lineRule="auto"/>
              <w:jc w:val="right"/>
              <w:rPr>
                <w:rFonts w:eastAsia="Times New Roman" w:cstheme="minorHAnsi"/>
                <w:b/>
                <w:sz w:val="20"/>
                <w:szCs w:val="20"/>
              </w:rPr>
            </w:pPr>
            <w:r w:rsidRPr="00313628">
              <w:rPr>
                <w:rFonts w:eastAsia="Times New Roman" w:cstheme="minorHAnsi"/>
                <w:b/>
                <w:sz w:val="20"/>
                <w:szCs w:val="20"/>
              </w:rPr>
              <w:t>ΠΡΟΑΠΑΙΤΟΥΜΕΝΑ ΜΑΘΗΜΑΤΑ:</w:t>
            </w:r>
          </w:p>
          <w:p w14:paraId="53D2BB6E" w14:textId="77777777" w:rsidR="00591885" w:rsidRPr="00313628" w:rsidRDefault="00591885" w:rsidP="003E2115">
            <w:pPr>
              <w:spacing w:after="0" w:line="240" w:lineRule="auto"/>
              <w:jc w:val="right"/>
              <w:rPr>
                <w:rFonts w:eastAsia="Times New Roman" w:cstheme="minorHAnsi"/>
                <w:b/>
                <w:sz w:val="20"/>
                <w:szCs w:val="20"/>
              </w:rPr>
            </w:pPr>
          </w:p>
        </w:tc>
        <w:tc>
          <w:tcPr>
            <w:tcW w:w="5675" w:type="dxa"/>
            <w:gridSpan w:val="5"/>
          </w:tcPr>
          <w:p w14:paraId="566D464C" w14:textId="28D4A0C7" w:rsidR="00591885" w:rsidRPr="00313628" w:rsidRDefault="0038474B" w:rsidP="003E2115">
            <w:pPr>
              <w:spacing w:after="0" w:line="240" w:lineRule="auto"/>
              <w:rPr>
                <w:rFonts w:eastAsia="Times New Roman" w:cstheme="minorHAnsi"/>
                <w:sz w:val="20"/>
                <w:szCs w:val="20"/>
              </w:rPr>
            </w:pPr>
            <w:r w:rsidRPr="00313628">
              <w:rPr>
                <w:rFonts w:eastAsia="Times New Roman" w:cstheme="minorHAnsi"/>
                <w:sz w:val="20"/>
                <w:szCs w:val="20"/>
              </w:rPr>
              <w:t xml:space="preserve">Λογιστική </w:t>
            </w:r>
            <w:r w:rsidR="00C444AD" w:rsidRPr="00313628">
              <w:rPr>
                <w:rFonts w:eastAsia="Times New Roman" w:cstheme="minorHAnsi"/>
                <w:sz w:val="20"/>
                <w:szCs w:val="20"/>
              </w:rPr>
              <w:t>1</w:t>
            </w:r>
            <w:r w:rsidRPr="00313628">
              <w:rPr>
                <w:rFonts w:eastAsia="Times New Roman" w:cstheme="minorHAnsi"/>
                <w:sz w:val="20"/>
                <w:szCs w:val="20"/>
              </w:rPr>
              <w:t xml:space="preserve">, Λογιστική </w:t>
            </w:r>
            <w:r w:rsidR="00C444AD" w:rsidRPr="00313628">
              <w:rPr>
                <w:rFonts w:eastAsia="Times New Roman" w:cstheme="minorHAnsi"/>
                <w:sz w:val="20"/>
                <w:szCs w:val="20"/>
              </w:rPr>
              <w:t>2</w:t>
            </w:r>
            <w:r w:rsidRPr="00313628">
              <w:rPr>
                <w:rFonts w:eastAsia="Times New Roman" w:cstheme="minorHAnsi"/>
                <w:sz w:val="20"/>
                <w:szCs w:val="20"/>
              </w:rPr>
              <w:t>, Αξιολόγηση Γεωργικών Επενδύσεων</w:t>
            </w:r>
          </w:p>
        </w:tc>
      </w:tr>
      <w:tr w:rsidR="00313628" w:rsidRPr="00313628" w14:paraId="62E8C870" w14:textId="77777777" w:rsidTr="00CD0658">
        <w:tc>
          <w:tcPr>
            <w:tcW w:w="2621" w:type="dxa"/>
            <w:shd w:val="clear" w:color="auto" w:fill="DDD9C3" w:themeFill="background2" w:themeFillShade="E6"/>
          </w:tcPr>
          <w:p w14:paraId="50DE30A5" w14:textId="77777777" w:rsidR="00CD0658" w:rsidRPr="00313628" w:rsidRDefault="00CD0658" w:rsidP="00CD0658">
            <w:pPr>
              <w:spacing w:after="0" w:line="240" w:lineRule="auto"/>
              <w:jc w:val="right"/>
              <w:rPr>
                <w:rFonts w:eastAsia="Times New Roman" w:cstheme="minorHAnsi"/>
                <w:b/>
                <w:sz w:val="20"/>
                <w:szCs w:val="20"/>
                <w:lang w:val="en-US"/>
              </w:rPr>
            </w:pPr>
            <w:r w:rsidRPr="00313628">
              <w:rPr>
                <w:rFonts w:eastAsia="Times New Roman" w:cstheme="minorHAnsi"/>
                <w:b/>
                <w:sz w:val="20"/>
                <w:szCs w:val="20"/>
              </w:rPr>
              <w:t>Γ</w:t>
            </w:r>
            <w:r w:rsidRPr="00313628">
              <w:rPr>
                <w:rFonts w:eastAsia="Times New Roman" w:cstheme="minorHAnsi"/>
                <w:b/>
                <w:sz w:val="20"/>
                <w:szCs w:val="20"/>
                <w:lang w:val="en-US"/>
              </w:rPr>
              <w:t>ΛΩΣΣΑ ΔΙΔΑΣΚΑΛΙΑΣ</w:t>
            </w:r>
            <w:r w:rsidRPr="00313628">
              <w:rPr>
                <w:rFonts w:eastAsia="Times New Roman" w:cstheme="minorHAnsi"/>
                <w:b/>
                <w:sz w:val="20"/>
                <w:szCs w:val="20"/>
              </w:rPr>
              <w:t xml:space="preserve"> και ΕΞΕΤΑΣΕΩΝ</w:t>
            </w:r>
            <w:r w:rsidRPr="00313628">
              <w:rPr>
                <w:rFonts w:eastAsia="Times New Roman" w:cstheme="minorHAnsi"/>
                <w:b/>
                <w:sz w:val="20"/>
                <w:szCs w:val="20"/>
                <w:lang w:val="en-US"/>
              </w:rPr>
              <w:t>:</w:t>
            </w:r>
          </w:p>
        </w:tc>
        <w:tc>
          <w:tcPr>
            <w:tcW w:w="5675" w:type="dxa"/>
            <w:gridSpan w:val="5"/>
          </w:tcPr>
          <w:p w14:paraId="76FCFFA8" w14:textId="2D17032E" w:rsidR="00CD0658" w:rsidRPr="00313628" w:rsidRDefault="00CD0658" w:rsidP="00CD0658">
            <w:pPr>
              <w:spacing w:after="0" w:line="240" w:lineRule="auto"/>
              <w:rPr>
                <w:rFonts w:eastAsia="Times New Roman" w:cstheme="minorHAnsi"/>
                <w:sz w:val="20"/>
                <w:szCs w:val="20"/>
              </w:rPr>
            </w:pPr>
            <w:r w:rsidRPr="00313628">
              <w:rPr>
                <w:rFonts w:cstheme="minorHAnsi"/>
                <w:sz w:val="20"/>
                <w:szCs w:val="20"/>
              </w:rPr>
              <w:t>Ελληνική (η διεθνής ορολογία επίσης χρησιμοποιείται)</w:t>
            </w:r>
          </w:p>
        </w:tc>
      </w:tr>
      <w:tr w:rsidR="00313628" w:rsidRPr="00313628" w14:paraId="30220194" w14:textId="77777777" w:rsidTr="00CD0658">
        <w:tc>
          <w:tcPr>
            <w:tcW w:w="2621" w:type="dxa"/>
            <w:shd w:val="clear" w:color="auto" w:fill="DDD9C3" w:themeFill="background2" w:themeFillShade="E6"/>
          </w:tcPr>
          <w:p w14:paraId="175E6CFF" w14:textId="77777777" w:rsidR="00591885" w:rsidRPr="00313628" w:rsidRDefault="00591885" w:rsidP="003E2115">
            <w:pPr>
              <w:spacing w:after="0" w:line="240" w:lineRule="auto"/>
              <w:jc w:val="right"/>
              <w:rPr>
                <w:rFonts w:eastAsia="Times New Roman" w:cstheme="minorHAnsi"/>
                <w:b/>
                <w:sz w:val="20"/>
                <w:szCs w:val="20"/>
              </w:rPr>
            </w:pPr>
            <w:r w:rsidRPr="00313628">
              <w:rPr>
                <w:rFonts w:eastAsia="Times New Roman" w:cstheme="minorHAnsi"/>
                <w:b/>
                <w:sz w:val="20"/>
                <w:szCs w:val="20"/>
              </w:rPr>
              <w:t xml:space="preserve">ΤΟ ΜΑΘΗΜΑ ΠΡΟΣΦΕΡΕΤΑΙ ΣΕ ΦΟΙΤΗΤΕΣ </w:t>
            </w:r>
            <w:r w:rsidRPr="00313628">
              <w:rPr>
                <w:rFonts w:eastAsia="Times New Roman" w:cstheme="minorHAnsi"/>
                <w:b/>
                <w:sz w:val="20"/>
                <w:szCs w:val="20"/>
                <w:lang w:val="en-GB"/>
              </w:rPr>
              <w:t>ERASMUS</w:t>
            </w:r>
          </w:p>
        </w:tc>
        <w:tc>
          <w:tcPr>
            <w:tcW w:w="5675" w:type="dxa"/>
            <w:gridSpan w:val="5"/>
          </w:tcPr>
          <w:p w14:paraId="1C88333A" w14:textId="2546417E" w:rsidR="00591885" w:rsidRPr="00313628" w:rsidRDefault="00C444AD" w:rsidP="003E2115">
            <w:pPr>
              <w:spacing w:after="0" w:line="240" w:lineRule="auto"/>
              <w:rPr>
                <w:rFonts w:eastAsia="Times New Roman" w:cstheme="minorHAnsi"/>
                <w:sz w:val="20"/>
                <w:szCs w:val="20"/>
              </w:rPr>
            </w:pPr>
            <w:r w:rsidRPr="00313628">
              <w:rPr>
                <w:rFonts w:cstheme="minorHAnsi"/>
                <w:sz w:val="20"/>
                <w:szCs w:val="20"/>
              </w:rPr>
              <w:t>ΟΧΙ</w:t>
            </w:r>
          </w:p>
        </w:tc>
      </w:tr>
      <w:tr w:rsidR="00313628" w:rsidRPr="00386A59" w14:paraId="2056AC1C" w14:textId="77777777" w:rsidTr="00CD0658">
        <w:tc>
          <w:tcPr>
            <w:tcW w:w="2621" w:type="dxa"/>
            <w:shd w:val="clear" w:color="auto" w:fill="DDD9C3" w:themeFill="background2" w:themeFillShade="E6"/>
          </w:tcPr>
          <w:p w14:paraId="23A34583" w14:textId="77777777" w:rsidR="00591885" w:rsidRPr="00313628" w:rsidRDefault="00591885" w:rsidP="003E2115">
            <w:pPr>
              <w:spacing w:after="0" w:line="240" w:lineRule="auto"/>
              <w:jc w:val="right"/>
              <w:rPr>
                <w:rFonts w:eastAsia="Times New Roman" w:cstheme="minorHAnsi"/>
                <w:b/>
                <w:sz w:val="20"/>
                <w:szCs w:val="20"/>
                <w:lang w:val="en-GB"/>
              </w:rPr>
            </w:pPr>
            <w:r w:rsidRPr="00313628">
              <w:rPr>
                <w:rFonts w:eastAsia="Times New Roman" w:cstheme="minorHAnsi"/>
                <w:b/>
                <w:sz w:val="20"/>
                <w:szCs w:val="20"/>
              </w:rPr>
              <w:t>ΗΛΕΚΤΡΟΝΙΚΗ ΣΕΛΙΔΑ ΜΑΘΗΜΑΤΟΣ (</w:t>
            </w:r>
            <w:r w:rsidRPr="00313628">
              <w:rPr>
                <w:rFonts w:eastAsia="Times New Roman" w:cstheme="minorHAnsi"/>
                <w:b/>
                <w:sz w:val="20"/>
                <w:szCs w:val="20"/>
                <w:lang w:val="en-GB"/>
              </w:rPr>
              <w:t>URL)</w:t>
            </w:r>
          </w:p>
        </w:tc>
        <w:tc>
          <w:tcPr>
            <w:tcW w:w="5675" w:type="dxa"/>
            <w:gridSpan w:val="5"/>
          </w:tcPr>
          <w:p w14:paraId="0602467C" w14:textId="06E0D1FB" w:rsidR="00B527F7" w:rsidRPr="00544A54" w:rsidRDefault="00386A59" w:rsidP="003E2115">
            <w:pPr>
              <w:rPr>
                <w:sz w:val="20"/>
                <w:szCs w:val="20"/>
                <w:lang w:val="en-GB"/>
              </w:rPr>
            </w:pPr>
            <w:hyperlink r:id="rId5" w:history="1">
              <w:r w:rsidR="00544A54" w:rsidRPr="00544A54">
                <w:rPr>
                  <w:rStyle w:val="Hyperlink"/>
                  <w:sz w:val="20"/>
                  <w:szCs w:val="20"/>
                  <w:lang w:val="en-GB"/>
                </w:rPr>
                <w:t>https://mediasrv.aua.gr/eclass/courses/935/</w:t>
              </w:r>
            </w:hyperlink>
          </w:p>
        </w:tc>
      </w:tr>
    </w:tbl>
    <w:p w14:paraId="38157654" w14:textId="77777777" w:rsidR="00591885" w:rsidRPr="00313628" w:rsidRDefault="00591885" w:rsidP="00591885">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rPr>
      </w:pPr>
      <w:r w:rsidRPr="00313628">
        <w:rPr>
          <w:rFonts w:eastAsia="Times New Roman"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313628" w:rsidRPr="00313628" w14:paraId="2479F009" w14:textId="77777777" w:rsidTr="003E2115">
        <w:tc>
          <w:tcPr>
            <w:tcW w:w="8472" w:type="dxa"/>
            <w:gridSpan w:val="3"/>
            <w:tcBorders>
              <w:bottom w:val="nil"/>
            </w:tcBorders>
            <w:shd w:val="clear" w:color="auto" w:fill="DDD9C3" w:themeFill="background2" w:themeFillShade="E6"/>
          </w:tcPr>
          <w:p w14:paraId="2A694B49" w14:textId="77777777" w:rsidR="00591885" w:rsidRPr="00313628" w:rsidRDefault="00591885" w:rsidP="003E2115">
            <w:pPr>
              <w:spacing w:after="0" w:line="240" w:lineRule="auto"/>
              <w:rPr>
                <w:rFonts w:eastAsia="Times New Roman" w:cstheme="minorHAnsi"/>
                <w:i/>
                <w:sz w:val="20"/>
                <w:szCs w:val="20"/>
              </w:rPr>
            </w:pPr>
            <w:r w:rsidRPr="00313628">
              <w:rPr>
                <w:rFonts w:eastAsia="Times New Roman" w:cstheme="minorHAnsi"/>
                <w:b/>
                <w:sz w:val="20"/>
                <w:szCs w:val="20"/>
              </w:rPr>
              <w:t>Μαθησιακά Αποτελέσματα</w:t>
            </w:r>
          </w:p>
        </w:tc>
      </w:tr>
      <w:tr w:rsidR="00313628" w:rsidRPr="00313628" w14:paraId="56C4DD50" w14:textId="77777777" w:rsidTr="003E2115">
        <w:tc>
          <w:tcPr>
            <w:tcW w:w="8472" w:type="dxa"/>
            <w:gridSpan w:val="3"/>
            <w:tcBorders>
              <w:top w:val="nil"/>
            </w:tcBorders>
            <w:shd w:val="clear" w:color="auto" w:fill="DDD9C3" w:themeFill="background2" w:themeFillShade="E6"/>
          </w:tcPr>
          <w:p w14:paraId="74FA4BCE" w14:textId="77777777" w:rsidR="00591885" w:rsidRPr="00313628" w:rsidRDefault="00591885" w:rsidP="003E2115">
            <w:pPr>
              <w:widowControl w:val="0"/>
              <w:autoSpaceDE w:val="0"/>
              <w:autoSpaceDN w:val="0"/>
              <w:adjustRightInd w:val="0"/>
              <w:spacing w:after="60" w:line="240" w:lineRule="auto"/>
              <w:rPr>
                <w:rFonts w:eastAsia="Times New Roman" w:cstheme="minorHAnsi"/>
                <w:i/>
                <w:sz w:val="20"/>
                <w:szCs w:val="20"/>
              </w:rPr>
            </w:pPr>
            <w:r w:rsidRPr="00313628">
              <w:rPr>
                <w:rFonts w:eastAsia="Times New Roman" w:cstheme="minorHAnsi"/>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13B0310" w14:textId="77777777" w:rsidR="00591885" w:rsidRPr="00313628" w:rsidRDefault="00591885" w:rsidP="003E2115">
            <w:pPr>
              <w:autoSpaceDE w:val="0"/>
              <w:autoSpaceDN w:val="0"/>
              <w:adjustRightInd w:val="0"/>
              <w:spacing w:after="0" w:line="240" w:lineRule="auto"/>
              <w:rPr>
                <w:rFonts w:eastAsia="Times New Roman" w:cstheme="minorHAnsi"/>
                <w:i/>
                <w:sz w:val="20"/>
                <w:szCs w:val="20"/>
              </w:rPr>
            </w:pPr>
            <w:r w:rsidRPr="00313628">
              <w:rPr>
                <w:rFonts w:eastAsia="Times New Roman" w:cstheme="minorHAnsi"/>
                <w:i/>
                <w:sz w:val="20"/>
                <w:szCs w:val="20"/>
              </w:rPr>
              <w:t xml:space="preserve">Συμβουλευτείτε το Παράρτημα Α </w:t>
            </w:r>
          </w:p>
          <w:p w14:paraId="0FF165F1" w14:textId="77777777" w:rsidR="00591885" w:rsidRPr="00313628" w:rsidRDefault="00591885" w:rsidP="003E2115">
            <w:pPr>
              <w:widowControl w:val="0"/>
              <w:numPr>
                <w:ilvl w:val="0"/>
                <w:numId w:val="2"/>
              </w:numPr>
              <w:autoSpaceDE w:val="0"/>
              <w:autoSpaceDN w:val="0"/>
              <w:adjustRightInd w:val="0"/>
              <w:spacing w:after="0" w:line="240" w:lineRule="auto"/>
              <w:ind w:left="313" w:hanging="219"/>
              <w:contextualSpacing/>
              <w:rPr>
                <w:rFonts w:eastAsia="Times New Roman" w:cstheme="minorHAnsi"/>
                <w:i/>
                <w:sz w:val="20"/>
                <w:szCs w:val="20"/>
              </w:rPr>
            </w:pPr>
            <w:r w:rsidRPr="00313628">
              <w:rPr>
                <w:rFonts w:eastAsia="Times New Roman" w:cstheme="minorHAnsi"/>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AE07BF5" w14:textId="77777777" w:rsidR="00591885" w:rsidRPr="00313628" w:rsidRDefault="00591885" w:rsidP="003E2115">
            <w:pPr>
              <w:widowControl w:val="0"/>
              <w:numPr>
                <w:ilvl w:val="0"/>
                <w:numId w:val="2"/>
              </w:numPr>
              <w:autoSpaceDE w:val="0"/>
              <w:autoSpaceDN w:val="0"/>
              <w:adjustRightInd w:val="0"/>
              <w:spacing w:after="60" w:line="240" w:lineRule="auto"/>
              <w:ind w:left="313" w:hanging="219"/>
              <w:contextualSpacing/>
              <w:rPr>
                <w:rFonts w:eastAsia="Times New Roman" w:cstheme="minorHAnsi"/>
                <w:i/>
                <w:sz w:val="20"/>
                <w:szCs w:val="20"/>
              </w:rPr>
            </w:pPr>
            <w:r w:rsidRPr="00313628">
              <w:rPr>
                <w:rFonts w:eastAsia="Times New Roman" w:cstheme="minorHAnsi"/>
                <w:i/>
                <w:sz w:val="20"/>
                <w:szCs w:val="20"/>
              </w:rPr>
              <w:t>Περιγραφικοί Δείκτες Επιπέδων 6, 7 &amp; 8 του Ευρωπαϊκού Πλαισίου Προσόντων Διά Βίου Μάθησης</w:t>
            </w:r>
          </w:p>
          <w:p w14:paraId="510042B1" w14:textId="77777777" w:rsidR="00591885" w:rsidRPr="00313628" w:rsidRDefault="00591885" w:rsidP="003E2115">
            <w:pPr>
              <w:widowControl w:val="0"/>
              <w:autoSpaceDE w:val="0"/>
              <w:autoSpaceDN w:val="0"/>
              <w:adjustRightInd w:val="0"/>
              <w:spacing w:after="0" w:line="240" w:lineRule="auto"/>
              <w:rPr>
                <w:rFonts w:eastAsia="Times New Roman" w:cstheme="minorHAnsi"/>
                <w:i/>
                <w:sz w:val="20"/>
                <w:szCs w:val="20"/>
                <w:lang w:val="en-US"/>
              </w:rPr>
            </w:pPr>
            <w:r w:rsidRPr="00313628">
              <w:rPr>
                <w:rFonts w:eastAsia="Times New Roman" w:cstheme="minorHAnsi"/>
                <w:i/>
                <w:sz w:val="20"/>
                <w:szCs w:val="20"/>
              </w:rPr>
              <w:t>και Παράρτημα</w:t>
            </w:r>
            <w:r w:rsidRPr="00313628">
              <w:rPr>
                <w:rFonts w:eastAsia="Times New Roman" w:cstheme="minorHAnsi"/>
                <w:i/>
                <w:sz w:val="20"/>
                <w:szCs w:val="20"/>
                <w:lang w:val="en-US"/>
              </w:rPr>
              <w:t xml:space="preserve"> Β</w:t>
            </w:r>
          </w:p>
          <w:p w14:paraId="120B4E3B" w14:textId="77777777" w:rsidR="00591885" w:rsidRPr="00313628" w:rsidRDefault="00591885" w:rsidP="003E2115">
            <w:pPr>
              <w:widowControl w:val="0"/>
              <w:numPr>
                <w:ilvl w:val="0"/>
                <w:numId w:val="2"/>
              </w:numPr>
              <w:autoSpaceDE w:val="0"/>
              <w:autoSpaceDN w:val="0"/>
              <w:adjustRightInd w:val="0"/>
              <w:spacing w:after="0" w:line="240" w:lineRule="auto"/>
              <w:ind w:left="313" w:hanging="219"/>
              <w:contextualSpacing/>
              <w:rPr>
                <w:rFonts w:eastAsia="Times New Roman" w:cstheme="minorHAnsi"/>
                <w:i/>
                <w:sz w:val="20"/>
                <w:szCs w:val="20"/>
              </w:rPr>
            </w:pPr>
            <w:r w:rsidRPr="00313628">
              <w:rPr>
                <w:rFonts w:eastAsia="Times New Roman" w:cstheme="minorHAnsi"/>
                <w:i/>
                <w:sz w:val="20"/>
                <w:szCs w:val="20"/>
              </w:rPr>
              <w:t>Περιληπτικός Οδηγός συγγραφής Μαθησιακών Αποτελεσμάτων</w:t>
            </w:r>
          </w:p>
        </w:tc>
      </w:tr>
      <w:tr w:rsidR="00313628" w:rsidRPr="00313628" w14:paraId="05779E6C" w14:textId="77777777" w:rsidTr="003E2115">
        <w:tc>
          <w:tcPr>
            <w:tcW w:w="8472" w:type="dxa"/>
            <w:gridSpan w:val="3"/>
          </w:tcPr>
          <w:p w14:paraId="0714882A" w14:textId="7E660F70" w:rsidR="00C444AD" w:rsidRPr="00313628" w:rsidRDefault="00BE41D3" w:rsidP="001B05BC">
            <w:pPr>
              <w:spacing w:before="60"/>
              <w:ind w:right="-58"/>
              <w:jc w:val="both"/>
              <w:rPr>
                <w:rStyle w:val="apple-style-span"/>
                <w:rFonts w:cstheme="minorHAnsi"/>
                <w:sz w:val="20"/>
                <w:szCs w:val="20"/>
              </w:rPr>
            </w:pPr>
            <w:r w:rsidRPr="00313628">
              <w:rPr>
                <w:rStyle w:val="apple-style-span"/>
                <w:rFonts w:cstheme="minorHAnsi"/>
                <w:sz w:val="20"/>
                <w:szCs w:val="20"/>
              </w:rPr>
              <w:t xml:space="preserve">Το μάθημα χτίζει στη ύλη των μαθημάτων της Λογιστικής </w:t>
            </w:r>
            <w:r w:rsidR="00CD0658" w:rsidRPr="00313628">
              <w:rPr>
                <w:rStyle w:val="apple-style-span"/>
                <w:rFonts w:cstheme="minorHAnsi"/>
                <w:sz w:val="20"/>
                <w:szCs w:val="20"/>
                <w:lang w:val="en-US"/>
              </w:rPr>
              <w:t>I</w:t>
            </w:r>
            <w:r w:rsidRPr="00313628">
              <w:rPr>
                <w:rStyle w:val="apple-style-span"/>
                <w:rFonts w:cstheme="minorHAnsi"/>
                <w:sz w:val="20"/>
                <w:szCs w:val="20"/>
              </w:rPr>
              <w:t xml:space="preserve">, Λογιστικής </w:t>
            </w:r>
            <w:r w:rsidR="00CD0658" w:rsidRPr="00313628">
              <w:rPr>
                <w:rStyle w:val="apple-style-span"/>
                <w:rFonts w:cstheme="minorHAnsi"/>
                <w:sz w:val="20"/>
                <w:szCs w:val="20"/>
                <w:lang w:val="en-US"/>
              </w:rPr>
              <w:t>I</w:t>
            </w:r>
            <w:r w:rsidR="00CD0658" w:rsidRPr="00313628">
              <w:rPr>
                <w:rStyle w:val="apple-style-span"/>
              </w:rPr>
              <w:t>I</w:t>
            </w:r>
            <w:r w:rsidRPr="00313628">
              <w:rPr>
                <w:rStyle w:val="apple-style-span"/>
                <w:rFonts w:cstheme="minorHAnsi"/>
                <w:sz w:val="20"/>
                <w:szCs w:val="20"/>
              </w:rPr>
              <w:t xml:space="preserve"> και Αξιολόγησης Γεωργικών Επενδύσεων και </w:t>
            </w:r>
            <w:r w:rsidR="002863DE" w:rsidRPr="00313628">
              <w:rPr>
                <w:rFonts w:cstheme="minorHAnsi"/>
                <w:sz w:val="20"/>
                <w:szCs w:val="20"/>
              </w:rPr>
              <w:t xml:space="preserve">εστιάζει </w:t>
            </w:r>
            <w:r w:rsidR="00C444AD" w:rsidRPr="00313628">
              <w:rPr>
                <w:rFonts w:cstheme="minorHAnsi"/>
                <w:sz w:val="20"/>
                <w:szCs w:val="20"/>
              </w:rPr>
              <w:t xml:space="preserve">τόσο </w:t>
            </w:r>
            <w:r w:rsidR="00C444AD" w:rsidRPr="00313628">
              <w:rPr>
                <w:rStyle w:val="apple-style-span"/>
                <w:rFonts w:cstheme="minorHAnsi"/>
                <w:sz w:val="20"/>
                <w:szCs w:val="20"/>
              </w:rPr>
              <w:t xml:space="preserve">στην πρακτική εξοικείωση των φοιτητών </w:t>
            </w:r>
            <w:r w:rsidR="008425E5" w:rsidRPr="00313628">
              <w:rPr>
                <w:rStyle w:val="apple-style-span"/>
                <w:rFonts w:cstheme="minorHAnsi"/>
                <w:sz w:val="20"/>
                <w:szCs w:val="20"/>
              </w:rPr>
              <w:t>με τις</w:t>
            </w:r>
            <w:r w:rsidR="00C444AD" w:rsidRPr="00313628">
              <w:rPr>
                <w:rStyle w:val="apple-style-span"/>
                <w:rFonts w:cstheme="minorHAnsi"/>
                <w:sz w:val="20"/>
                <w:szCs w:val="20"/>
              </w:rPr>
              <w:t xml:space="preserve"> μεθόδους που χρησιμοποιούνται για την ανάλυση της χρηματοοικονομικής κατάστασης μιας </w:t>
            </w:r>
            <w:r w:rsidR="001B05BC" w:rsidRPr="00313628">
              <w:rPr>
                <w:rStyle w:val="apple-style-span"/>
                <w:rFonts w:cstheme="minorHAnsi"/>
                <w:sz w:val="20"/>
                <w:szCs w:val="20"/>
              </w:rPr>
              <w:t xml:space="preserve">γεωργικής </w:t>
            </w:r>
            <w:r w:rsidR="00C444AD" w:rsidRPr="00313628">
              <w:rPr>
                <w:rStyle w:val="apple-style-span"/>
                <w:rFonts w:cstheme="minorHAnsi"/>
                <w:sz w:val="20"/>
                <w:szCs w:val="20"/>
              </w:rPr>
              <w:t xml:space="preserve">επιχείρησης </w:t>
            </w:r>
            <w:r w:rsidR="00C444AD" w:rsidRPr="00313628">
              <w:rPr>
                <w:rStyle w:val="apple-style-span"/>
                <w:rFonts w:cstheme="minorHAnsi"/>
                <w:sz w:val="20"/>
                <w:szCs w:val="20"/>
              </w:rPr>
              <w:lastRenderedPageBreak/>
              <w:t>όσο και στον τρόπο άντλησης κεφαλαίων προκειμένου να χρηματοδοτηθε</w:t>
            </w:r>
            <w:r w:rsidR="008425E5" w:rsidRPr="00313628">
              <w:rPr>
                <w:rStyle w:val="apple-style-span"/>
                <w:rFonts w:cstheme="minorHAnsi"/>
                <w:sz w:val="20"/>
                <w:szCs w:val="20"/>
              </w:rPr>
              <w:t>ί</w:t>
            </w:r>
            <w:r w:rsidR="00C444AD" w:rsidRPr="00313628">
              <w:rPr>
                <w:rStyle w:val="apple-style-span"/>
                <w:rFonts w:cstheme="minorHAnsi"/>
                <w:sz w:val="20"/>
                <w:szCs w:val="20"/>
              </w:rPr>
              <w:t xml:space="preserve">. Σε αυτό το πλαίσιο, εξετάζονται οι διαφορετικές μορφές χρηματοδότησης και πιθανές πηγές άντλησης κεφαλαίων με λεπτομερή συζήτηση των επιμέρους χαρακτηριστικών </w:t>
            </w:r>
            <w:r w:rsidR="008425E5" w:rsidRPr="00313628">
              <w:rPr>
                <w:rStyle w:val="apple-style-span"/>
                <w:rFonts w:cstheme="minorHAnsi"/>
                <w:sz w:val="20"/>
                <w:szCs w:val="20"/>
              </w:rPr>
              <w:t>τους</w:t>
            </w:r>
            <w:r w:rsidR="00C444AD" w:rsidRPr="00313628">
              <w:rPr>
                <w:rStyle w:val="apple-style-span"/>
                <w:rFonts w:cstheme="minorHAnsi"/>
                <w:sz w:val="20"/>
                <w:szCs w:val="20"/>
              </w:rPr>
              <w:t xml:space="preserve">. </w:t>
            </w:r>
          </w:p>
          <w:p w14:paraId="554514F5" w14:textId="47183231" w:rsidR="00C444AD" w:rsidRPr="00313628" w:rsidRDefault="001B05BC" w:rsidP="001B05BC">
            <w:pPr>
              <w:spacing w:before="60"/>
              <w:ind w:right="-58"/>
              <w:jc w:val="both"/>
              <w:rPr>
                <w:rStyle w:val="apple-style-span"/>
                <w:rFonts w:cstheme="minorHAnsi"/>
                <w:bCs/>
                <w:sz w:val="20"/>
                <w:szCs w:val="20"/>
              </w:rPr>
            </w:pPr>
            <w:r w:rsidRPr="00313628">
              <w:rPr>
                <w:rFonts w:cstheme="minorHAnsi"/>
                <w:bCs/>
                <w:sz w:val="20"/>
                <w:szCs w:val="20"/>
              </w:rPr>
              <w:t>Η σ</w:t>
            </w:r>
            <w:r w:rsidR="00C444AD" w:rsidRPr="00313628">
              <w:rPr>
                <w:rFonts w:cstheme="minorHAnsi"/>
                <w:bCs/>
                <w:sz w:val="20"/>
                <w:szCs w:val="20"/>
              </w:rPr>
              <w:t>υζήτηση των θεμάτων επεκτείνεται στην</w:t>
            </w:r>
            <w:r w:rsidR="00C444AD" w:rsidRPr="00313628">
              <w:rPr>
                <w:rFonts w:cstheme="minorHAnsi"/>
                <w:sz w:val="20"/>
                <w:szCs w:val="20"/>
              </w:rPr>
              <w:t xml:space="preserve"> Ανάλυση Χρηματοοικονομικών Καταστάσεων, στην Χρηματοοικονομική των Επιχειρήσεων και στην Ανάλυση Επενδύσεων Χαρτοφυλακίου εξετάζοντας τις μεθόδους που χρησιμοποιούνται για την </w:t>
            </w:r>
            <w:r w:rsidR="00C444AD" w:rsidRPr="00313628">
              <w:rPr>
                <w:rFonts w:cstheme="minorHAnsi"/>
                <w:bCs/>
                <w:sz w:val="20"/>
                <w:szCs w:val="20"/>
              </w:rPr>
              <w:t xml:space="preserve">αξιολόγηση της χρηματοοικονομικής θέσης μίας </w:t>
            </w:r>
            <w:r w:rsidRPr="00313628">
              <w:rPr>
                <w:rFonts w:cstheme="minorHAnsi"/>
                <w:bCs/>
                <w:sz w:val="20"/>
                <w:szCs w:val="20"/>
              </w:rPr>
              <w:t xml:space="preserve">γεωργικής </w:t>
            </w:r>
            <w:r w:rsidR="00C444AD" w:rsidRPr="00313628">
              <w:rPr>
                <w:rFonts w:cstheme="minorHAnsi"/>
                <w:bCs/>
                <w:sz w:val="20"/>
                <w:szCs w:val="20"/>
              </w:rPr>
              <w:t>επιχείρησης και της ρευστότητά της, τη διαχείριση του κεφαλαίου της, τον υπολογισμό του κόστους κεφαλαίου καθώς και την ανάλυση επενδύσεων χαρτοφυλακίου</w:t>
            </w:r>
            <w:r w:rsidR="008425E5" w:rsidRPr="00313628">
              <w:rPr>
                <w:rFonts w:cstheme="minorHAnsi"/>
                <w:bCs/>
                <w:sz w:val="20"/>
                <w:szCs w:val="20"/>
              </w:rPr>
              <w:t>.</w:t>
            </w:r>
          </w:p>
          <w:p w14:paraId="65EBA387" w14:textId="77777777" w:rsidR="002863DE" w:rsidRPr="00313628" w:rsidRDefault="002863DE" w:rsidP="001B05BC">
            <w:pPr>
              <w:spacing w:after="0"/>
              <w:ind w:right="-57"/>
              <w:jc w:val="both"/>
              <w:rPr>
                <w:rFonts w:cstheme="minorHAnsi"/>
                <w:sz w:val="20"/>
                <w:szCs w:val="20"/>
              </w:rPr>
            </w:pPr>
            <w:r w:rsidRPr="00313628">
              <w:rPr>
                <w:rFonts w:cstheme="minorHAnsi"/>
                <w:sz w:val="20"/>
                <w:szCs w:val="20"/>
              </w:rPr>
              <w:t>Με την επιτυχή ολοκλήρωση του μαθήματος ο φοιτητής / -</w:t>
            </w:r>
            <w:proofErr w:type="spellStart"/>
            <w:r w:rsidRPr="00313628">
              <w:rPr>
                <w:rFonts w:cstheme="minorHAnsi"/>
                <w:sz w:val="20"/>
                <w:szCs w:val="20"/>
              </w:rPr>
              <w:t>τρια</w:t>
            </w:r>
            <w:proofErr w:type="spellEnd"/>
            <w:r w:rsidRPr="00313628">
              <w:rPr>
                <w:rFonts w:cstheme="minorHAnsi"/>
                <w:sz w:val="20"/>
                <w:szCs w:val="20"/>
              </w:rPr>
              <w:t xml:space="preserve"> θα είναι σε θέση να:</w:t>
            </w:r>
          </w:p>
          <w:p w14:paraId="1BED56D3" w14:textId="13A0BCD8" w:rsidR="002863DE" w:rsidRPr="00313628" w:rsidRDefault="002863DE" w:rsidP="001B05BC">
            <w:pPr>
              <w:numPr>
                <w:ilvl w:val="0"/>
                <w:numId w:val="2"/>
              </w:numPr>
              <w:spacing w:after="0" w:line="240" w:lineRule="auto"/>
              <w:ind w:left="425" w:right="-57" w:hanging="357"/>
              <w:jc w:val="both"/>
              <w:rPr>
                <w:rFonts w:cstheme="minorHAnsi"/>
                <w:sz w:val="20"/>
                <w:szCs w:val="20"/>
              </w:rPr>
            </w:pPr>
            <w:r w:rsidRPr="00313628">
              <w:rPr>
                <w:rFonts w:cstheme="minorHAnsi"/>
                <w:sz w:val="20"/>
                <w:szCs w:val="20"/>
              </w:rPr>
              <w:t xml:space="preserve">Χρησιμοποιεί τις παρασχεθείς γνώσεις με κριτική σκέψη για την επιλογή κατάλληλων μεθόδων Χρηματοοικονομικής Ανάλυσης για την αξιολόγηση των </w:t>
            </w:r>
            <w:r w:rsidR="001B05BC" w:rsidRPr="00313628">
              <w:rPr>
                <w:rFonts w:cstheme="minorHAnsi"/>
                <w:sz w:val="20"/>
                <w:szCs w:val="20"/>
              </w:rPr>
              <w:t xml:space="preserve">γεωργικών </w:t>
            </w:r>
            <w:r w:rsidRPr="00313628">
              <w:rPr>
                <w:rFonts w:cstheme="minorHAnsi"/>
                <w:sz w:val="20"/>
                <w:szCs w:val="20"/>
              </w:rPr>
              <w:t>επιχειρήσεων.</w:t>
            </w:r>
          </w:p>
          <w:p w14:paraId="6F5AB8F3" w14:textId="5A379E4E" w:rsidR="00BE41D3" w:rsidRPr="00313628" w:rsidRDefault="001B05BC" w:rsidP="001B05BC">
            <w:pPr>
              <w:numPr>
                <w:ilvl w:val="0"/>
                <w:numId w:val="2"/>
              </w:numPr>
              <w:spacing w:after="0" w:line="240" w:lineRule="auto"/>
              <w:ind w:left="425" w:right="-57" w:hanging="357"/>
              <w:jc w:val="both"/>
              <w:rPr>
                <w:rFonts w:eastAsia="Times New Roman" w:cstheme="minorHAnsi"/>
                <w:sz w:val="20"/>
                <w:szCs w:val="20"/>
              </w:rPr>
            </w:pPr>
            <w:r w:rsidRPr="00313628">
              <w:rPr>
                <w:rFonts w:cstheme="minorHAnsi"/>
                <w:sz w:val="20"/>
                <w:szCs w:val="20"/>
              </w:rPr>
              <w:t xml:space="preserve">Αξιοποιεί </w:t>
            </w:r>
            <w:r w:rsidR="002863DE" w:rsidRPr="00313628">
              <w:rPr>
                <w:rFonts w:cstheme="minorHAnsi"/>
                <w:sz w:val="20"/>
                <w:szCs w:val="20"/>
              </w:rPr>
              <w:t>τις διαθέσιμες τεχνικές στη χρηματοοικονομική των επιχειρήσεων προκειμένου να συγκεντρώσει, αναλύσει</w:t>
            </w:r>
            <w:r w:rsidR="002863DE" w:rsidRPr="00313628">
              <w:rPr>
                <w:rFonts w:cstheme="minorHAnsi"/>
                <w:strike/>
                <w:sz w:val="20"/>
                <w:szCs w:val="20"/>
              </w:rPr>
              <w:t xml:space="preserve">, </w:t>
            </w:r>
            <w:r w:rsidR="002863DE" w:rsidRPr="00313628">
              <w:rPr>
                <w:rFonts w:cstheme="minorHAnsi"/>
                <w:sz w:val="20"/>
                <w:szCs w:val="20"/>
              </w:rPr>
              <w:t>και ερμηνεύσει στοιχεία που αφορούν τη</w:t>
            </w:r>
            <w:r w:rsidR="008425E5" w:rsidRPr="00313628">
              <w:rPr>
                <w:rFonts w:cstheme="minorHAnsi"/>
                <w:sz w:val="20"/>
                <w:szCs w:val="20"/>
              </w:rPr>
              <w:t>ν</w:t>
            </w:r>
            <w:r w:rsidR="002863DE" w:rsidRPr="00313628">
              <w:rPr>
                <w:rFonts w:cstheme="minorHAnsi"/>
                <w:sz w:val="20"/>
                <w:szCs w:val="20"/>
              </w:rPr>
              <w:t xml:space="preserve"> αξιολόγηση</w:t>
            </w:r>
            <w:r w:rsidR="008425E5" w:rsidRPr="00313628">
              <w:rPr>
                <w:rFonts w:cstheme="minorHAnsi"/>
                <w:sz w:val="20"/>
                <w:szCs w:val="20"/>
              </w:rPr>
              <w:t>, διαχείριση</w:t>
            </w:r>
            <w:r w:rsidR="002863DE" w:rsidRPr="00313628">
              <w:rPr>
                <w:rFonts w:cstheme="minorHAnsi"/>
                <w:sz w:val="20"/>
                <w:szCs w:val="20"/>
              </w:rPr>
              <w:t xml:space="preserve"> και </w:t>
            </w:r>
            <w:r w:rsidR="008425E5" w:rsidRPr="00313628">
              <w:rPr>
                <w:rFonts w:cstheme="minorHAnsi"/>
                <w:sz w:val="20"/>
                <w:szCs w:val="20"/>
              </w:rPr>
              <w:t xml:space="preserve">πιθανή </w:t>
            </w:r>
            <w:r w:rsidR="002863DE" w:rsidRPr="00313628">
              <w:rPr>
                <w:rFonts w:cstheme="minorHAnsi"/>
                <w:sz w:val="20"/>
                <w:szCs w:val="20"/>
              </w:rPr>
              <w:t>αναδιάρθρωση ενός επενδυτικού χαρτοφυλακίου.</w:t>
            </w:r>
          </w:p>
          <w:p w14:paraId="06764050" w14:textId="2F8BE5CC" w:rsidR="008425E5" w:rsidRPr="00313628" w:rsidRDefault="008425E5" w:rsidP="001B05BC">
            <w:pPr>
              <w:numPr>
                <w:ilvl w:val="0"/>
                <w:numId w:val="2"/>
              </w:numPr>
              <w:spacing w:after="0" w:line="240" w:lineRule="auto"/>
              <w:ind w:left="425" w:right="-57" w:hanging="357"/>
              <w:jc w:val="both"/>
              <w:rPr>
                <w:rFonts w:cstheme="minorHAnsi"/>
                <w:sz w:val="20"/>
                <w:szCs w:val="20"/>
              </w:rPr>
            </w:pPr>
            <w:r w:rsidRPr="00313628">
              <w:rPr>
                <w:rFonts w:cstheme="minorHAnsi"/>
                <w:sz w:val="20"/>
                <w:szCs w:val="20"/>
              </w:rPr>
              <w:t xml:space="preserve">Γνωρίζει το εύρος των πιθανών εργαλείων χρηματοδότησης μιας </w:t>
            </w:r>
            <w:r w:rsidR="005D2BF5" w:rsidRPr="00313628">
              <w:rPr>
                <w:rFonts w:cstheme="minorHAnsi"/>
                <w:bCs/>
                <w:sz w:val="20"/>
                <w:szCs w:val="20"/>
              </w:rPr>
              <w:t xml:space="preserve">γεωργικής </w:t>
            </w:r>
            <w:r w:rsidRPr="00313628">
              <w:rPr>
                <w:rFonts w:cstheme="minorHAnsi"/>
                <w:sz w:val="20"/>
                <w:szCs w:val="20"/>
              </w:rPr>
              <w:t>επιχείρησης και να αξιολογεί τους πιθανούς κινδύνους που ε</w:t>
            </w:r>
            <w:r w:rsidR="001B05BC" w:rsidRPr="00313628">
              <w:rPr>
                <w:rFonts w:cstheme="minorHAnsi"/>
                <w:sz w:val="20"/>
                <w:szCs w:val="20"/>
              </w:rPr>
              <w:t>λλοχεύουν στην κάθε περίπτωση.</w:t>
            </w:r>
          </w:p>
          <w:p w14:paraId="7E184E0F" w14:textId="67993C0B" w:rsidR="008425E5" w:rsidRPr="00313628" w:rsidRDefault="00CD5D2A" w:rsidP="009346B9">
            <w:pPr>
              <w:numPr>
                <w:ilvl w:val="0"/>
                <w:numId w:val="2"/>
              </w:numPr>
              <w:spacing w:after="0" w:line="240" w:lineRule="auto"/>
              <w:ind w:left="425" w:right="-57" w:hanging="357"/>
              <w:jc w:val="both"/>
              <w:rPr>
                <w:rFonts w:eastAsia="Times New Roman" w:cstheme="minorHAnsi"/>
                <w:sz w:val="20"/>
                <w:szCs w:val="20"/>
              </w:rPr>
            </w:pPr>
            <w:r w:rsidRPr="00313628">
              <w:rPr>
                <w:rFonts w:cstheme="minorHAnsi"/>
                <w:sz w:val="20"/>
                <w:szCs w:val="20"/>
              </w:rPr>
              <w:t xml:space="preserve">Αναπτύσσει </w:t>
            </w:r>
            <w:r w:rsidR="008425E5" w:rsidRPr="00313628">
              <w:rPr>
                <w:rFonts w:cstheme="minorHAnsi"/>
                <w:sz w:val="20"/>
                <w:szCs w:val="20"/>
              </w:rPr>
              <w:t xml:space="preserve">κριτική σκέψη για την συγκέντρωση και ερμηνεία οικονομικών δεδομένων και την επιλογή των κατάλληλων μεθόδων ανάλυσης για την αξιολόγηση χρηματοδοτικών απαιτήσεων των </w:t>
            </w:r>
            <w:r w:rsidR="005D2BF5" w:rsidRPr="00313628">
              <w:rPr>
                <w:rFonts w:cstheme="minorHAnsi"/>
                <w:sz w:val="20"/>
                <w:szCs w:val="20"/>
              </w:rPr>
              <w:t xml:space="preserve">γεωργικών </w:t>
            </w:r>
            <w:r w:rsidR="008425E5" w:rsidRPr="00313628">
              <w:rPr>
                <w:rFonts w:cstheme="minorHAnsi"/>
                <w:sz w:val="20"/>
                <w:szCs w:val="20"/>
              </w:rPr>
              <w:t>επιχειρήσεων.</w:t>
            </w:r>
          </w:p>
        </w:tc>
      </w:tr>
      <w:tr w:rsidR="00313628" w:rsidRPr="00313628" w14:paraId="3AFCBD34" w14:textId="77777777" w:rsidTr="003E2115">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59054A35" w14:textId="77777777" w:rsidR="00591885" w:rsidRPr="00313628" w:rsidRDefault="00591885" w:rsidP="003E2115">
            <w:pPr>
              <w:spacing w:after="0" w:line="240" w:lineRule="auto"/>
              <w:rPr>
                <w:rFonts w:eastAsia="Times New Roman" w:cstheme="minorHAnsi"/>
                <w:b/>
                <w:sz w:val="20"/>
                <w:szCs w:val="20"/>
              </w:rPr>
            </w:pPr>
            <w:r w:rsidRPr="00313628">
              <w:rPr>
                <w:rFonts w:eastAsia="Times New Roman" w:cstheme="minorHAnsi"/>
                <w:b/>
                <w:sz w:val="20"/>
                <w:szCs w:val="20"/>
              </w:rPr>
              <w:lastRenderedPageBreak/>
              <w:t>Γενικές Ικανότητες</w:t>
            </w:r>
          </w:p>
        </w:tc>
      </w:tr>
      <w:tr w:rsidR="00313628" w:rsidRPr="00313628" w14:paraId="6C0E1B35" w14:textId="77777777" w:rsidTr="003E2115">
        <w:tc>
          <w:tcPr>
            <w:tcW w:w="8472" w:type="dxa"/>
            <w:gridSpan w:val="3"/>
            <w:tcBorders>
              <w:top w:val="nil"/>
              <w:bottom w:val="nil"/>
            </w:tcBorders>
            <w:shd w:val="clear" w:color="auto" w:fill="DDD9C3" w:themeFill="background2" w:themeFillShade="E6"/>
          </w:tcPr>
          <w:p w14:paraId="0CF34797" w14:textId="77777777" w:rsidR="00591885" w:rsidRPr="00313628" w:rsidRDefault="00591885" w:rsidP="003E2115">
            <w:pPr>
              <w:widowControl w:val="0"/>
              <w:autoSpaceDE w:val="0"/>
              <w:autoSpaceDN w:val="0"/>
              <w:adjustRightInd w:val="0"/>
              <w:spacing w:after="60" w:line="240" w:lineRule="auto"/>
              <w:rPr>
                <w:rFonts w:eastAsia="Times New Roman" w:cstheme="minorHAnsi"/>
                <w:i/>
                <w:sz w:val="20"/>
                <w:szCs w:val="20"/>
              </w:rPr>
            </w:pPr>
            <w:r w:rsidRPr="00313628">
              <w:rPr>
                <w:rFonts w:eastAsia="Times New Roman" w:cstheme="minorHAnsi"/>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13628" w:rsidRPr="00313628" w14:paraId="02505BF5" w14:textId="77777777" w:rsidTr="003E2115">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7436B8A9" w14:textId="77777777" w:rsidR="00591885" w:rsidRPr="00313628" w:rsidRDefault="00591885" w:rsidP="003E2115">
            <w:pPr>
              <w:widowControl w:val="0"/>
              <w:autoSpaceDE w:val="0"/>
              <w:autoSpaceDN w:val="0"/>
              <w:adjustRightInd w:val="0"/>
              <w:spacing w:after="0" w:line="240" w:lineRule="auto"/>
              <w:rPr>
                <w:rFonts w:eastAsia="Times New Roman" w:cstheme="minorHAnsi"/>
                <w:i/>
                <w:sz w:val="20"/>
                <w:szCs w:val="20"/>
              </w:rPr>
            </w:pPr>
            <w:r w:rsidRPr="00313628">
              <w:rPr>
                <w:rFonts w:eastAsia="Times New Roman" w:cstheme="minorHAnsi"/>
                <w:i/>
                <w:sz w:val="20"/>
                <w:szCs w:val="20"/>
              </w:rPr>
              <w:t xml:space="preserve">Αναζήτηση, ανάλυση και σύνθεση δεδομένων και πληροφοριών, με τη χρήση και των απαραίτητων τεχνολογιών </w:t>
            </w:r>
          </w:p>
          <w:p w14:paraId="725727B3" w14:textId="77777777" w:rsidR="00591885" w:rsidRPr="00313628" w:rsidRDefault="00591885" w:rsidP="003E2115">
            <w:pPr>
              <w:widowControl w:val="0"/>
              <w:autoSpaceDE w:val="0"/>
              <w:autoSpaceDN w:val="0"/>
              <w:adjustRightInd w:val="0"/>
              <w:spacing w:after="0" w:line="240" w:lineRule="auto"/>
              <w:rPr>
                <w:rFonts w:eastAsia="Times New Roman" w:cstheme="minorHAnsi"/>
                <w:i/>
                <w:sz w:val="20"/>
                <w:szCs w:val="20"/>
              </w:rPr>
            </w:pPr>
            <w:r w:rsidRPr="00313628">
              <w:rPr>
                <w:rFonts w:eastAsia="Times New Roman" w:cstheme="minorHAnsi"/>
                <w:i/>
                <w:sz w:val="20"/>
                <w:szCs w:val="20"/>
              </w:rPr>
              <w:t xml:space="preserve">Προσαρμογή σε νέες καταστάσεις </w:t>
            </w:r>
          </w:p>
          <w:p w14:paraId="149AE50F" w14:textId="77777777" w:rsidR="00591885" w:rsidRPr="00313628" w:rsidRDefault="00591885" w:rsidP="003E2115">
            <w:pPr>
              <w:widowControl w:val="0"/>
              <w:autoSpaceDE w:val="0"/>
              <w:autoSpaceDN w:val="0"/>
              <w:adjustRightInd w:val="0"/>
              <w:spacing w:after="0" w:line="240" w:lineRule="auto"/>
              <w:rPr>
                <w:rFonts w:eastAsia="Times New Roman" w:cstheme="minorHAnsi"/>
                <w:i/>
                <w:sz w:val="20"/>
                <w:szCs w:val="20"/>
              </w:rPr>
            </w:pPr>
            <w:r w:rsidRPr="00313628">
              <w:rPr>
                <w:rFonts w:eastAsia="Times New Roman" w:cstheme="minorHAnsi"/>
                <w:i/>
                <w:sz w:val="20"/>
                <w:szCs w:val="20"/>
              </w:rPr>
              <w:t xml:space="preserve">Λήψη αποφάσεων </w:t>
            </w:r>
          </w:p>
          <w:p w14:paraId="15521AA3" w14:textId="77777777" w:rsidR="00591885" w:rsidRPr="00313628" w:rsidRDefault="00591885" w:rsidP="003E2115">
            <w:pPr>
              <w:widowControl w:val="0"/>
              <w:autoSpaceDE w:val="0"/>
              <w:autoSpaceDN w:val="0"/>
              <w:adjustRightInd w:val="0"/>
              <w:spacing w:after="0" w:line="240" w:lineRule="auto"/>
              <w:rPr>
                <w:rFonts w:eastAsia="Times New Roman" w:cstheme="minorHAnsi"/>
                <w:i/>
                <w:sz w:val="20"/>
                <w:szCs w:val="20"/>
              </w:rPr>
            </w:pPr>
            <w:r w:rsidRPr="00313628">
              <w:rPr>
                <w:rFonts w:eastAsia="Times New Roman" w:cstheme="minorHAnsi"/>
                <w:i/>
                <w:sz w:val="20"/>
                <w:szCs w:val="20"/>
              </w:rPr>
              <w:t xml:space="preserve">Αυτόνομη εργασία </w:t>
            </w:r>
          </w:p>
          <w:p w14:paraId="09D49CCF" w14:textId="77777777" w:rsidR="00591885" w:rsidRPr="00313628" w:rsidRDefault="00591885" w:rsidP="003E2115">
            <w:pPr>
              <w:widowControl w:val="0"/>
              <w:autoSpaceDE w:val="0"/>
              <w:autoSpaceDN w:val="0"/>
              <w:adjustRightInd w:val="0"/>
              <w:spacing w:after="0" w:line="240" w:lineRule="auto"/>
              <w:rPr>
                <w:rFonts w:eastAsia="Times New Roman" w:cstheme="minorHAnsi"/>
                <w:i/>
                <w:sz w:val="20"/>
                <w:szCs w:val="20"/>
              </w:rPr>
            </w:pPr>
            <w:r w:rsidRPr="00313628">
              <w:rPr>
                <w:rFonts w:eastAsia="Times New Roman" w:cstheme="minorHAnsi"/>
                <w:i/>
                <w:sz w:val="20"/>
                <w:szCs w:val="20"/>
              </w:rPr>
              <w:t xml:space="preserve">Ομαδική εργασία </w:t>
            </w:r>
          </w:p>
          <w:p w14:paraId="3C907084" w14:textId="77777777" w:rsidR="00591885" w:rsidRPr="00313628" w:rsidRDefault="00591885" w:rsidP="003E2115">
            <w:pPr>
              <w:widowControl w:val="0"/>
              <w:autoSpaceDE w:val="0"/>
              <w:autoSpaceDN w:val="0"/>
              <w:adjustRightInd w:val="0"/>
              <w:spacing w:after="0" w:line="240" w:lineRule="auto"/>
              <w:rPr>
                <w:rFonts w:eastAsia="Times New Roman" w:cstheme="minorHAnsi"/>
                <w:i/>
                <w:sz w:val="20"/>
                <w:szCs w:val="20"/>
              </w:rPr>
            </w:pPr>
            <w:r w:rsidRPr="00313628">
              <w:rPr>
                <w:rFonts w:eastAsia="Times New Roman" w:cstheme="minorHAnsi"/>
                <w:i/>
                <w:sz w:val="20"/>
                <w:szCs w:val="20"/>
              </w:rPr>
              <w:t xml:space="preserve">Εργασία σε διεθνές περιβάλλον </w:t>
            </w:r>
          </w:p>
          <w:p w14:paraId="0C393E17" w14:textId="77777777" w:rsidR="00591885" w:rsidRPr="00313628" w:rsidRDefault="00591885" w:rsidP="003E2115">
            <w:pPr>
              <w:widowControl w:val="0"/>
              <w:autoSpaceDE w:val="0"/>
              <w:autoSpaceDN w:val="0"/>
              <w:adjustRightInd w:val="0"/>
              <w:spacing w:after="0" w:line="240" w:lineRule="auto"/>
              <w:rPr>
                <w:rFonts w:eastAsia="Times New Roman" w:cstheme="minorHAnsi"/>
                <w:i/>
                <w:sz w:val="20"/>
                <w:szCs w:val="20"/>
              </w:rPr>
            </w:pPr>
            <w:r w:rsidRPr="00313628">
              <w:rPr>
                <w:rFonts w:eastAsia="Times New Roman" w:cstheme="minorHAnsi"/>
                <w:i/>
                <w:sz w:val="20"/>
                <w:szCs w:val="20"/>
              </w:rPr>
              <w:t xml:space="preserve">Εργασία σε διεπιστημονικό περιβάλλον </w:t>
            </w:r>
          </w:p>
          <w:p w14:paraId="0B0FAC6F" w14:textId="77777777" w:rsidR="00591885" w:rsidRPr="00313628" w:rsidRDefault="00591885" w:rsidP="003E2115">
            <w:pPr>
              <w:widowControl w:val="0"/>
              <w:autoSpaceDE w:val="0"/>
              <w:autoSpaceDN w:val="0"/>
              <w:adjustRightInd w:val="0"/>
              <w:spacing w:after="0" w:line="240" w:lineRule="auto"/>
              <w:rPr>
                <w:rFonts w:eastAsia="Times New Roman" w:cstheme="minorHAnsi"/>
                <w:i/>
                <w:sz w:val="20"/>
                <w:szCs w:val="20"/>
              </w:rPr>
            </w:pPr>
            <w:r w:rsidRPr="00313628">
              <w:rPr>
                <w:rFonts w:eastAsia="Times New Roman" w:cstheme="minorHAnsi"/>
                <w:i/>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356DB03" w14:textId="77777777" w:rsidR="00591885" w:rsidRPr="00313628" w:rsidRDefault="00591885" w:rsidP="003E2115">
            <w:pPr>
              <w:widowControl w:val="0"/>
              <w:autoSpaceDE w:val="0"/>
              <w:autoSpaceDN w:val="0"/>
              <w:adjustRightInd w:val="0"/>
              <w:spacing w:after="0" w:line="240" w:lineRule="auto"/>
              <w:rPr>
                <w:rFonts w:eastAsia="Times New Roman" w:cstheme="minorHAnsi"/>
                <w:i/>
                <w:sz w:val="20"/>
                <w:szCs w:val="20"/>
              </w:rPr>
            </w:pPr>
            <w:r w:rsidRPr="00313628">
              <w:rPr>
                <w:rFonts w:eastAsia="Times New Roman" w:cstheme="minorHAnsi"/>
                <w:i/>
                <w:sz w:val="20"/>
                <w:szCs w:val="20"/>
              </w:rPr>
              <w:t xml:space="preserve">Σχεδιασμός και διαχείριση έργων </w:t>
            </w:r>
          </w:p>
          <w:p w14:paraId="661D073C" w14:textId="77777777" w:rsidR="00591885" w:rsidRPr="00313628" w:rsidRDefault="00591885" w:rsidP="003E2115">
            <w:pPr>
              <w:widowControl w:val="0"/>
              <w:autoSpaceDE w:val="0"/>
              <w:autoSpaceDN w:val="0"/>
              <w:adjustRightInd w:val="0"/>
              <w:spacing w:after="0" w:line="240" w:lineRule="auto"/>
              <w:rPr>
                <w:rFonts w:eastAsia="Times New Roman" w:cstheme="minorHAnsi"/>
                <w:i/>
                <w:sz w:val="20"/>
                <w:szCs w:val="20"/>
              </w:rPr>
            </w:pPr>
            <w:r w:rsidRPr="00313628">
              <w:rPr>
                <w:rFonts w:eastAsia="Times New Roman" w:cstheme="minorHAnsi"/>
                <w:i/>
                <w:sz w:val="20"/>
                <w:szCs w:val="20"/>
              </w:rPr>
              <w:t xml:space="preserve">Σεβασμός στη διαφορετικότητα και στην πολυπολιτισμικότητα </w:t>
            </w:r>
          </w:p>
          <w:p w14:paraId="02AB8076" w14:textId="77777777" w:rsidR="00591885" w:rsidRPr="00313628" w:rsidRDefault="00591885" w:rsidP="003E2115">
            <w:pPr>
              <w:widowControl w:val="0"/>
              <w:autoSpaceDE w:val="0"/>
              <w:autoSpaceDN w:val="0"/>
              <w:adjustRightInd w:val="0"/>
              <w:spacing w:after="0" w:line="240" w:lineRule="auto"/>
              <w:rPr>
                <w:rFonts w:eastAsia="Times New Roman" w:cstheme="minorHAnsi"/>
                <w:i/>
                <w:sz w:val="20"/>
                <w:szCs w:val="20"/>
              </w:rPr>
            </w:pPr>
            <w:r w:rsidRPr="00313628">
              <w:rPr>
                <w:rFonts w:eastAsia="Times New Roman" w:cstheme="minorHAnsi"/>
                <w:i/>
                <w:sz w:val="20"/>
                <w:szCs w:val="20"/>
              </w:rPr>
              <w:t xml:space="preserve">Σεβασμός στο φυσικό περιβάλλον </w:t>
            </w:r>
          </w:p>
          <w:p w14:paraId="086BE56B" w14:textId="77777777" w:rsidR="00591885" w:rsidRPr="00313628" w:rsidRDefault="00591885" w:rsidP="003E2115">
            <w:pPr>
              <w:widowControl w:val="0"/>
              <w:autoSpaceDE w:val="0"/>
              <w:autoSpaceDN w:val="0"/>
              <w:adjustRightInd w:val="0"/>
              <w:spacing w:after="0" w:line="240" w:lineRule="auto"/>
              <w:rPr>
                <w:rFonts w:eastAsia="Times New Roman" w:cstheme="minorHAnsi"/>
                <w:i/>
                <w:sz w:val="20"/>
                <w:szCs w:val="20"/>
              </w:rPr>
            </w:pPr>
            <w:r w:rsidRPr="00313628">
              <w:rPr>
                <w:rFonts w:eastAsia="Times New Roman" w:cstheme="minorHAnsi"/>
                <w:i/>
                <w:sz w:val="20"/>
                <w:szCs w:val="20"/>
              </w:rPr>
              <w:t xml:space="preserve">Επίδειξη κοινωνικής, επαγγελματικής και ηθικής υπευθυνότητας και ευαισθησίας σε θέματα φύλου </w:t>
            </w:r>
          </w:p>
          <w:p w14:paraId="2E4CF658" w14:textId="77777777" w:rsidR="00591885" w:rsidRPr="00313628" w:rsidRDefault="00591885" w:rsidP="003E2115">
            <w:pPr>
              <w:widowControl w:val="0"/>
              <w:autoSpaceDE w:val="0"/>
              <w:autoSpaceDN w:val="0"/>
              <w:adjustRightInd w:val="0"/>
              <w:spacing w:after="0" w:line="240" w:lineRule="auto"/>
              <w:rPr>
                <w:rFonts w:eastAsia="Times New Roman" w:cstheme="minorHAnsi"/>
                <w:i/>
                <w:sz w:val="20"/>
                <w:szCs w:val="20"/>
              </w:rPr>
            </w:pPr>
            <w:r w:rsidRPr="00313628">
              <w:rPr>
                <w:rFonts w:eastAsia="Times New Roman" w:cstheme="minorHAnsi"/>
                <w:i/>
                <w:sz w:val="20"/>
                <w:szCs w:val="20"/>
              </w:rPr>
              <w:t xml:space="preserve">Άσκηση κριτικής και αυτοκριτικής </w:t>
            </w:r>
          </w:p>
          <w:p w14:paraId="5993487A" w14:textId="77777777" w:rsidR="00591885" w:rsidRPr="00313628" w:rsidRDefault="00591885" w:rsidP="003E2115">
            <w:pPr>
              <w:spacing w:after="0" w:line="240" w:lineRule="auto"/>
              <w:rPr>
                <w:rFonts w:eastAsia="Times New Roman" w:cstheme="minorHAnsi"/>
                <w:b/>
                <w:sz w:val="20"/>
                <w:szCs w:val="20"/>
              </w:rPr>
            </w:pPr>
            <w:r w:rsidRPr="00313628">
              <w:rPr>
                <w:rFonts w:eastAsia="Times New Roman" w:cstheme="minorHAnsi"/>
                <w:i/>
                <w:sz w:val="20"/>
                <w:szCs w:val="20"/>
              </w:rPr>
              <w:t>Προαγωγή της ελεύθερης, δημιουργικής και επαγωγικής σκέψης</w:t>
            </w:r>
          </w:p>
        </w:tc>
      </w:tr>
      <w:tr w:rsidR="00313628" w:rsidRPr="00313628" w14:paraId="18A54821" w14:textId="77777777" w:rsidTr="003E2115">
        <w:tc>
          <w:tcPr>
            <w:tcW w:w="8472" w:type="dxa"/>
            <w:gridSpan w:val="3"/>
            <w:tcBorders>
              <w:bottom w:val="single" w:sz="4" w:space="0" w:color="auto"/>
            </w:tcBorders>
          </w:tcPr>
          <w:p w14:paraId="5FE489E3" w14:textId="77777777" w:rsidR="00591885" w:rsidRPr="00313628" w:rsidRDefault="00591885" w:rsidP="003E2115">
            <w:pPr>
              <w:spacing w:after="0" w:line="240" w:lineRule="auto"/>
              <w:rPr>
                <w:rFonts w:eastAsia="Times New Roman" w:cstheme="minorHAnsi"/>
                <w:sz w:val="20"/>
                <w:szCs w:val="20"/>
              </w:rPr>
            </w:pPr>
          </w:p>
          <w:p w14:paraId="5D8AB909" w14:textId="77777777" w:rsidR="00591885" w:rsidRPr="00313628" w:rsidRDefault="00591885" w:rsidP="005D2BF5">
            <w:pPr>
              <w:pStyle w:val="ListParagraph"/>
              <w:widowControl w:val="0"/>
              <w:numPr>
                <w:ilvl w:val="0"/>
                <w:numId w:val="7"/>
              </w:numPr>
              <w:autoSpaceDE w:val="0"/>
              <w:autoSpaceDN w:val="0"/>
              <w:adjustRightInd w:val="0"/>
              <w:spacing w:after="0" w:line="240" w:lineRule="auto"/>
              <w:jc w:val="both"/>
              <w:rPr>
                <w:rFonts w:eastAsia="Times New Roman" w:cstheme="minorHAnsi"/>
                <w:sz w:val="20"/>
                <w:szCs w:val="20"/>
              </w:rPr>
            </w:pPr>
            <w:r w:rsidRPr="00313628">
              <w:rPr>
                <w:rFonts w:eastAsia="Times New Roman" w:cstheme="minorHAnsi"/>
                <w:sz w:val="20"/>
                <w:szCs w:val="20"/>
              </w:rPr>
              <w:t xml:space="preserve">Αναζήτηση, ανάλυση και σύνθεση δεδομένων και πληροφοριών, με τη χρήση και των απαραίτητων τεχνολογιών </w:t>
            </w:r>
          </w:p>
          <w:p w14:paraId="2DE96A82" w14:textId="77777777" w:rsidR="00591885" w:rsidRPr="00313628" w:rsidRDefault="00591885" w:rsidP="005D2BF5">
            <w:pPr>
              <w:pStyle w:val="ListParagraph"/>
              <w:widowControl w:val="0"/>
              <w:numPr>
                <w:ilvl w:val="0"/>
                <w:numId w:val="7"/>
              </w:numPr>
              <w:autoSpaceDE w:val="0"/>
              <w:autoSpaceDN w:val="0"/>
              <w:adjustRightInd w:val="0"/>
              <w:spacing w:after="0" w:line="240" w:lineRule="auto"/>
              <w:jc w:val="both"/>
              <w:rPr>
                <w:rFonts w:eastAsia="Times New Roman" w:cstheme="minorHAnsi"/>
                <w:sz w:val="20"/>
                <w:szCs w:val="20"/>
              </w:rPr>
            </w:pPr>
            <w:r w:rsidRPr="00313628">
              <w:rPr>
                <w:rFonts w:eastAsia="Times New Roman" w:cstheme="minorHAnsi"/>
                <w:sz w:val="20"/>
                <w:szCs w:val="20"/>
              </w:rPr>
              <w:t xml:space="preserve">Προσαρμογή σε νέες καταστάσεις </w:t>
            </w:r>
          </w:p>
          <w:p w14:paraId="6EA7C7B4" w14:textId="77777777" w:rsidR="00591885" w:rsidRPr="00313628" w:rsidRDefault="00591885" w:rsidP="005D2BF5">
            <w:pPr>
              <w:pStyle w:val="ListParagraph"/>
              <w:widowControl w:val="0"/>
              <w:numPr>
                <w:ilvl w:val="0"/>
                <w:numId w:val="7"/>
              </w:numPr>
              <w:autoSpaceDE w:val="0"/>
              <w:autoSpaceDN w:val="0"/>
              <w:adjustRightInd w:val="0"/>
              <w:spacing w:after="0" w:line="240" w:lineRule="auto"/>
              <w:jc w:val="both"/>
              <w:rPr>
                <w:rFonts w:eastAsia="Calibri" w:cstheme="minorHAnsi"/>
                <w:sz w:val="20"/>
                <w:szCs w:val="20"/>
              </w:rPr>
            </w:pPr>
            <w:r w:rsidRPr="00313628">
              <w:rPr>
                <w:rFonts w:eastAsia="Calibri" w:cstheme="minorHAnsi"/>
                <w:sz w:val="20"/>
                <w:szCs w:val="20"/>
              </w:rPr>
              <w:t>Λήψη αποφάσεων</w:t>
            </w:r>
          </w:p>
          <w:p w14:paraId="35A5335C" w14:textId="77777777" w:rsidR="00591885" w:rsidRPr="00313628" w:rsidRDefault="00591885" w:rsidP="005D2BF5">
            <w:pPr>
              <w:pStyle w:val="ListParagraph"/>
              <w:widowControl w:val="0"/>
              <w:numPr>
                <w:ilvl w:val="0"/>
                <w:numId w:val="7"/>
              </w:numPr>
              <w:autoSpaceDE w:val="0"/>
              <w:autoSpaceDN w:val="0"/>
              <w:adjustRightInd w:val="0"/>
              <w:spacing w:after="0" w:line="240" w:lineRule="auto"/>
              <w:jc w:val="both"/>
              <w:rPr>
                <w:rFonts w:eastAsia="Calibri" w:cstheme="minorHAnsi"/>
                <w:sz w:val="20"/>
                <w:szCs w:val="20"/>
              </w:rPr>
            </w:pPr>
            <w:r w:rsidRPr="00313628">
              <w:rPr>
                <w:rFonts w:eastAsia="Times New Roman" w:cstheme="minorHAnsi"/>
                <w:sz w:val="20"/>
                <w:szCs w:val="20"/>
              </w:rPr>
              <w:t>Παράγωγή νέων ερευνητικών ιδεών</w:t>
            </w:r>
          </w:p>
          <w:p w14:paraId="0A635D3D" w14:textId="77777777" w:rsidR="00591885" w:rsidRPr="00313628" w:rsidRDefault="00591885" w:rsidP="005D2BF5">
            <w:pPr>
              <w:pStyle w:val="ListParagraph"/>
              <w:widowControl w:val="0"/>
              <w:numPr>
                <w:ilvl w:val="0"/>
                <w:numId w:val="7"/>
              </w:numPr>
              <w:autoSpaceDE w:val="0"/>
              <w:autoSpaceDN w:val="0"/>
              <w:adjustRightInd w:val="0"/>
              <w:spacing w:after="0" w:line="240" w:lineRule="auto"/>
              <w:jc w:val="both"/>
              <w:rPr>
                <w:rFonts w:eastAsia="Calibri" w:cstheme="minorHAnsi"/>
                <w:sz w:val="20"/>
                <w:szCs w:val="20"/>
              </w:rPr>
            </w:pPr>
            <w:r w:rsidRPr="00313628">
              <w:rPr>
                <w:rFonts w:eastAsia="Times New Roman" w:cstheme="minorHAnsi"/>
                <w:sz w:val="20"/>
                <w:szCs w:val="20"/>
              </w:rPr>
              <w:t>Προαγωγή της ελεύθερης, δημιουργικής και επαγωγικής σκέψης</w:t>
            </w:r>
          </w:p>
          <w:p w14:paraId="20FCADD3" w14:textId="77777777" w:rsidR="00591885" w:rsidRPr="00313628" w:rsidRDefault="00591885" w:rsidP="003E2115">
            <w:pPr>
              <w:widowControl w:val="0"/>
              <w:autoSpaceDE w:val="0"/>
              <w:autoSpaceDN w:val="0"/>
              <w:adjustRightInd w:val="0"/>
              <w:spacing w:after="60" w:line="240" w:lineRule="auto"/>
              <w:ind w:left="454" w:hanging="454"/>
              <w:rPr>
                <w:rFonts w:eastAsia="Times New Roman" w:cstheme="minorHAnsi"/>
                <w:i/>
                <w:sz w:val="20"/>
                <w:szCs w:val="20"/>
              </w:rPr>
            </w:pPr>
          </w:p>
        </w:tc>
      </w:tr>
    </w:tbl>
    <w:p w14:paraId="17CCD09D" w14:textId="77777777" w:rsidR="00591885" w:rsidRPr="00313628" w:rsidRDefault="00591885" w:rsidP="00591885">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rPr>
      </w:pPr>
      <w:r w:rsidRPr="00313628">
        <w:rPr>
          <w:rFonts w:eastAsia="Times New Roman" w:cstheme="minorHAnsi"/>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3628" w:rsidRPr="00313628" w14:paraId="46566190" w14:textId="77777777" w:rsidTr="003E2115">
        <w:tc>
          <w:tcPr>
            <w:tcW w:w="8472" w:type="dxa"/>
          </w:tcPr>
          <w:p w14:paraId="3A481514" w14:textId="77777777" w:rsidR="00485AD1" w:rsidRPr="00313628" w:rsidRDefault="00485AD1" w:rsidP="001B05BC">
            <w:pPr>
              <w:spacing w:after="0" w:line="270" w:lineRule="atLeast"/>
              <w:jc w:val="both"/>
              <w:rPr>
                <w:rFonts w:eastAsia="Times New Roman" w:cstheme="minorHAnsi"/>
                <w:sz w:val="20"/>
                <w:szCs w:val="20"/>
              </w:rPr>
            </w:pPr>
            <w:r w:rsidRPr="00313628">
              <w:rPr>
                <w:rFonts w:eastAsia="Times New Roman" w:cstheme="minorHAnsi"/>
                <w:sz w:val="20"/>
                <w:szCs w:val="20"/>
              </w:rPr>
              <w:t>Ενδεικτικά. η παρουσίαση του μαθήματος θα ακολουθήσει την πιο κάτω δομή:</w:t>
            </w:r>
          </w:p>
          <w:p w14:paraId="276BDA79" w14:textId="60A9F993" w:rsidR="00591885" w:rsidRPr="00313628" w:rsidRDefault="005D2BF5" w:rsidP="001B05BC">
            <w:pPr>
              <w:numPr>
                <w:ilvl w:val="0"/>
                <w:numId w:val="19"/>
              </w:numPr>
              <w:spacing w:after="0" w:line="270" w:lineRule="atLeast"/>
              <w:jc w:val="both"/>
              <w:rPr>
                <w:rFonts w:eastAsia="Times New Roman" w:cstheme="minorHAnsi"/>
                <w:sz w:val="20"/>
                <w:szCs w:val="20"/>
              </w:rPr>
            </w:pPr>
            <w:r w:rsidRPr="00313628">
              <w:rPr>
                <w:rFonts w:eastAsia="Times New Roman" w:cstheme="minorHAnsi"/>
                <w:sz w:val="20"/>
                <w:szCs w:val="20"/>
              </w:rPr>
              <w:t xml:space="preserve">Επανάληψη </w:t>
            </w:r>
            <w:r w:rsidR="00485AD1" w:rsidRPr="00313628">
              <w:rPr>
                <w:rFonts w:eastAsia="Times New Roman" w:cstheme="minorHAnsi"/>
                <w:sz w:val="20"/>
                <w:szCs w:val="20"/>
              </w:rPr>
              <w:t>βασικών αρχών χρηματοοικονομικής λογιστικής.</w:t>
            </w:r>
          </w:p>
          <w:p w14:paraId="1ACA809C" w14:textId="1EAEA6DB" w:rsidR="00361284" w:rsidRPr="00313628" w:rsidRDefault="00361284" w:rsidP="001B05BC">
            <w:pPr>
              <w:numPr>
                <w:ilvl w:val="0"/>
                <w:numId w:val="19"/>
              </w:numPr>
              <w:spacing w:after="0" w:line="240" w:lineRule="auto"/>
              <w:jc w:val="both"/>
              <w:rPr>
                <w:rFonts w:cstheme="minorHAnsi"/>
                <w:sz w:val="20"/>
                <w:szCs w:val="20"/>
              </w:rPr>
            </w:pPr>
            <w:r w:rsidRPr="00313628">
              <w:rPr>
                <w:rFonts w:cstheme="minorHAnsi"/>
                <w:sz w:val="20"/>
                <w:szCs w:val="20"/>
              </w:rPr>
              <w:t xml:space="preserve">Κατανόηση του σκοπού της ανάλυσης λογιστικών καταστάσεων και επαφή με τις μεθόδους ανάλυσης λογιστικών καταστάσεων. </w:t>
            </w:r>
          </w:p>
          <w:p w14:paraId="7760F486" w14:textId="75C94B3E" w:rsidR="00361284" w:rsidRPr="00313628" w:rsidRDefault="00485AD1" w:rsidP="001B05BC">
            <w:pPr>
              <w:numPr>
                <w:ilvl w:val="0"/>
                <w:numId w:val="19"/>
              </w:numPr>
              <w:spacing w:after="0" w:line="240" w:lineRule="auto"/>
              <w:jc w:val="both"/>
              <w:rPr>
                <w:rFonts w:cstheme="minorHAnsi"/>
                <w:sz w:val="20"/>
                <w:szCs w:val="20"/>
              </w:rPr>
            </w:pPr>
            <w:r w:rsidRPr="00313628">
              <w:rPr>
                <w:rFonts w:cstheme="minorHAnsi"/>
                <w:sz w:val="20"/>
                <w:szCs w:val="20"/>
              </w:rPr>
              <w:t>Εξέταση οικονομικών</w:t>
            </w:r>
            <w:r w:rsidR="00361284" w:rsidRPr="00313628">
              <w:rPr>
                <w:rFonts w:cstheme="minorHAnsi"/>
                <w:sz w:val="20"/>
                <w:szCs w:val="20"/>
              </w:rPr>
              <w:t xml:space="preserve"> καταστάσεων </w:t>
            </w:r>
            <w:r w:rsidRPr="00313628">
              <w:rPr>
                <w:rFonts w:cstheme="minorHAnsi"/>
                <w:sz w:val="20"/>
                <w:szCs w:val="20"/>
              </w:rPr>
              <w:t xml:space="preserve">επιχειρήσεων </w:t>
            </w:r>
            <w:r w:rsidR="00361284" w:rsidRPr="00313628">
              <w:rPr>
                <w:rFonts w:cstheme="minorHAnsi"/>
                <w:sz w:val="20"/>
                <w:szCs w:val="20"/>
              </w:rPr>
              <w:t xml:space="preserve">με επιπλέον εμβάθυνση από το αντίστοιχο μάθημα της Αξιολόγησης Γεωργικών Επενδύσεων στη χρήση αριθμοδεικτών </w:t>
            </w:r>
            <w:r w:rsidRPr="00313628">
              <w:rPr>
                <w:rFonts w:cstheme="minorHAnsi"/>
                <w:sz w:val="20"/>
                <w:szCs w:val="20"/>
              </w:rPr>
              <w:t>για την</w:t>
            </w:r>
            <w:r w:rsidR="00361284" w:rsidRPr="00313628">
              <w:rPr>
                <w:rFonts w:cstheme="minorHAnsi"/>
                <w:sz w:val="20"/>
                <w:szCs w:val="20"/>
              </w:rPr>
              <w:t xml:space="preserve"> αξιολόγηση </w:t>
            </w:r>
            <w:r w:rsidRPr="00313628">
              <w:rPr>
                <w:rFonts w:cstheme="minorHAnsi"/>
                <w:sz w:val="20"/>
                <w:szCs w:val="20"/>
              </w:rPr>
              <w:t>(γεωργικών</w:t>
            </w:r>
            <w:r w:rsidR="005D2BF5" w:rsidRPr="00313628">
              <w:rPr>
                <w:rFonts w:cstheme="minorHAnsi"/>
                <w:sz w:val="20"/>
                <w:szCs w:val="20"/>
              </w:rPr>
              <w:t>,</w:t>
            </w:r>
            <w:r w:rsidRPr="00313628">
              <w:rPr>
                <w:rFonts w:cstheme="minorHAnsi"/>
                <w:sz w:val="20"/>
                <w:szCs w:val="20"/>
              </w:rPr>
              <w:t xml:space="preserve"> αγροτικών ή και λοιπών) επιχειρήσεων</w:t>
            </w:r>
            <w:r w:rsidR="00361284" w:rsidRPr="00313628">
              <w:rPr>
                <w:rFonts w:cstheme="minorHAnsi"/>
                <w:sz w:val="20"/>
                <w:szCs w:val="20"/>
              </w:rPr>
              <w:t>.</w:t>
            </w:r>
          </w:p>
          <w:p w14:paraId="465887B4" w14:textId="2E0F829D" w:rsidR="00512B36" w:rsidRPr="00313628" w:rsidRDefault="00512B36" w:rsidP="00512B36">
            <w:pPr>
              <w:numPr>
                <w:ilvl w:val="0"/>
                <w:numId w:val="19"/>
              </w:numPr>
              <w:spacing w:after="0" w:line="240" w:lineRule="auto"/>
              <w:rPr>
                <w:rFonts w:cstheme="minorHAnsi"/>
                <w:sz w:val="20"/>
                <w:szCs w:val="20"/>
              </w:rPr>
            </w:pPr>
            <w:r w:rsidRPr="00313628">
              <w:rPr>
                <w:rFonts w:cstheme="minorHAnsi"/>
                <w:sz w:val="20"/>
                <w:szCs w:val="20"/>
              </w:rPr>
              <w:t>Επανεξέταση της Καταστάσεως Ταμειακών Ροών με μελέτη και της άμεσης μεθόδου κατάρτισης των Ταμειακών Ροών από Λειτουργικές Δραστηριότητες.</w:t>
            </w:r>
          </w:p>
          <w:p w14:paraId="3B0A8C21" w14:textId="754D231A" w:rsidR="00485AD1" w:rsidRPr="00313628" w:rsidRDefault="00485AD1" w:rsidP="001B05BC">
            <w:pPr>
              <w:numPr>
                <w:ilvl w:val="0"/>
                <w:numId w:val="19"/>
              </w:numPr>
              <w:spacing w:after="0" w:line="240" w:lineRule="auto"/>
              <w:jc w:val="both"/>
              <w:rPr>
                <w:rFonts w:cstheme="minorHAnsi"/>
                <w:sz w:val="20"/>
                <w:szCs w:val="20"/>
              </w:rPr>
            </w:pPr>
            <w:r w:rsidRPr="00313628">
              <w:rPr>
                <w:rFonts w:cstheme="minorHAnsi"/>
                <w:sz w:val="20"/>
                <w:szCs w:val="20"/>
              </w:rPr>
              <w:t>Μελέτη</w:t>
            </w:r>
            <w:r w:rsidR="00361284" w:rsidRPr="00313628">
              <w:rPr>
                <w:rFonts w:cstheme="minorHAnsi"/>
                <w:sz w:val="20"/>
                <w:szCs w:val="20"/>
              </w:rPr>
              <w:t xml:space="preserve"> της Ανάλυσης Νεκρού Σημείου.</w:t>
            </w:r>
          </w:p>
          <w:p w14:paraId="7E8ED5EE" w14:textId="77777777" w:rsidR="00485AD1" w:rsidRPr="00313628" w:rsidRDefault="006926E3" w:rsidP="001B05BC">
            <w:pPr>
              <w:numPr>
                <w:ilvl w:val="0"/>
                <w:numId w:val="19"/>
              </w:numPr>
              <w:spacing w:after="0" w:line="240" w:lineRule="auto"/>
              <w:jc w:val="both"/>
              <w:rPr>
                <w:rFonts w:cstheme="minorHAnsi"/>
                <w:sz w:val="20"/>
                <w:szCs w:val="20"/>
              </w:rPr>
            </w:pPr>
            <w:r w:rsidRPr="00313628">
              <w:rPr>
                <w:rFonts w:cstheme="minorHAnsi"/>
                <w:sz w:val="20"/>
                <w:szCs w:val="20"/>
              </w:rPr>
              <w:lastRenderedPageBreak/>
              <w:t xml:space="preserve">Εξέταση χρεογράφων (ομολογιών) ως </w:t>
            </w:r>
            <w:r w:rsidR="00485AD1" w:rsidRPr="00313628">
              <w:rPr>
                <w:rFonts w:cstheme="minorHAnsi"/>
                <w:sz w:val="20"/>
                <w:szCs w:val="20"/>
              </w:rPr>
              <w:t>μακροχρόνια μορφή χρηματοδότησης (</w:t>
            </w:r>
            <w:r w:rsidRPr="00313628">
              <w:rPr>
                <w:rFonts w:cstheme="minorHAnsi"/>
                <w:sz w:val="20"/>
                <w:szCs w:val="20"/>
              </w:rPr>
              <w:t>μακροχρόνιες χρηματοοικονομικές υποχρεώσεις</w:t>
            </w:r>
            <w:r w:rsidR="00485AD1" w:rsidRPr="00313628">
              <w:rPr>
                <w:rFonts w:cstheme="minorHAnsi"/>
                <w:sz w:val="20"/>
                <w:szCs w:val="20"/>
              </w:rPr>
              <w:t>).</w:t>
            </w:r>
          </w:p>
          <w:p w14:paraId="13795976" w14:textId="4F686390" w:rsidR="006926E3" w:rsidRPr="00313628" w:rsidRDefault="006926E3" w:rsidP="001B05BC">
            <w:pPr>
              <w:numPr>
                <w:ilvl w:val="0"/>
                <w:numId w:val="19"/>
              </w:numPr>
              <w:spacing w:after="0" w:line="270" w:lineRule="atLeast"/>
              <w:jc w:val="both"/>
              <w:rPr>
                <w:rFonts w:eastAsia="Times New Roman" w:cstheme="minorHAnsi"/>
                <w:sz w:val="20"/>
                <w:szCs w:val="20"/>
              </w:rPr>
            </w:pPr>
            <w:r w:rsidRPr="00313628">
              <w:rPr>
                <w:rFonts w:cstheme="minorHAnsi"/>
                <w:sz w:val="20"/>
                <w:szCs w:val="20"/>
              </w:rPr>
              <w:t xml:space="preserve"> </w:t>
            </w:r>
            <w:r w:rsidR="00485AD1" w:rsidRPr="00313628">
              <w:rPr>
                <w:rFonts w:eastAsia="Times New Roman" w:cstheme="minorHAnsi"/>
                <w:sz w:val="20"/>
                <w:szCs w:val="20"/>
              </w:rPr>
              <w:t>Ίδια Κεφάλαια, μορφές αποθεματικών και εξαγορά ιδίων μετοχών</w:t>
            </w:r>
            <w:r w:rsidR="005D2BF5" w:rsidRPr="00313628">
              <w:rPr>
                <w:rFonts w:eastAsia="Times New Roman" w:cstheme="minorHAnsi"/>
                <w:sz w:val="20"/>
                <w:szCs w:val="20"/>
              </w:rPr>
              <w:t>.</w:t>
            </w:r>
          </w:p>
          <w:p w14:paraId="40C1DEED" w14:textId="2C6B36DF" w:rsidR="00CD0658" w:rsidRPr="00313628" w:rsidRDefault="006926E3" w:rsidP="001B05BC">
            <w:pPr>
              <w:numPr>
                <w:ilvl w:val="0"/>
                <w:numId w:val="19"/>
              </w:numPr>
              <w:spacing w:after="0" w:line="240" w:lineRule="auto"/>
              <w:jc w:val="both"/>
              <w:rPr>
                <w:rFonts w:cstheme="minorHAnsi"/>
                <w:sz w:val="20"/>
                <w:szCs w:val="20"/>
              </w:rPr>
            </w:pPr>
            <w:r w:rsidRPr="00313628">
              <w:rPr>
                <w:rFonts w:cstheme="minorHAnsi"/>
                <w:sz w:val="20"/>
                <w:szCs w:val="20"/>
              </w:rPr>
              <w:t>Μελέτη</w:t>
            </w:r>
            <w:r w:rsidR="00361284" w:rsidRPr="00313628">
              <w:rPr>
                <w:rFonts w:cstheme="minorHAnsi"/>
                <w:sz w:val="20"/>
                <w:szCs w:val="20"/>
              </w:rPr>
              <w:t xml:space="preserve"> βασικών εννοιών και υπολογιστικών προτύπων που αφορούν την κεφαλαιακή διάρθρωση μιας επιχείρησης, τη διαδικασία προσδιορισμού του κόστους κεφαλαίου και αποτίμηση μετοχών </w:t>
            </w:r>
            <w:r w:rsidRPr="00313628">
              <w:rPr>
                <w:rFonts w:cstheme="minorHAnsi"/>
                <w:sz w:val="20"/>
                <w:szCs w:val="20"/>
              </w:rPr>
              <w:t>μ</w:t>
            </w:r>
            <w:r w:rsidR="00361284" w:rsidRPr="00313628">
              <w:rPr>
                <w:rFonts w:cstheme="minorHAnsi"/>
                <w:sz w:val="20"/>
                <w:szCs w:val="20"/>
              </w:rPr>
              <w:t>ε βάθος εξέταση των υποδειγμάτων</w:t>
            </w:r>
            <w:r w:rsidRPr="00313628">
              <w:rPr>
                <w:rFonts w:cstheme="minorHAnsi"/>
                <w:sz w:val="20"/>
                <w:szCs w:val="20"/>
              </w:rPr>
              <w:t>: προεξοφλημένων μ</w:t>
            </w:r>
            <w:r w:rsidR="00361284" w:rsidRPr="00313628">
              <w:rPr>
                <w:rFonts w:cstheme="minorHAnsi"/>
                <w:sz w:val="20"/>
                <w:szCs w:val="20"/>
              </w:rPr>
              <w:t>ερισμάτων</w:t>
            </w:r>
            <w:r w:rsidRPr="00313628">
              <w:rPr>
                <w:rFonts w:cstheme="minorHAnsi"/>
                <w:sz w:val="20"/>
                <w:szCs w:val="20"/>
              </w:rPr>
              <w:t>; προεξοφλημένου υπολειμματικού εισοδήματος; προεξοφλημένων ελεύθερων ταμειακών ροών; και πολλαπλών αριθμοδεικτών για την αποτίμηση των Ιδίων Κεφαλαίων</w:t>
            </w:r>
            <w:r w:rsidR="00CD0658" w:rsidRPr="00313628">
              <w:rPr>
                <w:rFonts w:cstheme="minorHAnsi"/>
                <w:sz w:val="20"/>
                <w:szCs w:val="20"/>
              </w:rPr>
              <w:t>.</w:t>
            </w:r>
          </w:p>
          <w:p w14:paraId="1712C684" w14:textId="1B60921E" w:rsidR="006926E3" w:rsidRPr="00313628" w:rsidRDefault="00CD0658" w:rsidP="00C67FAC">
            <w:pPr>
              <w:numPr>
                <w:ilvl w:val="0"/>
                <w:numId w:val="19"/>
              </w:numPr>
              <w:spacing w:after="0" w:line="240" w:lineRule="auto"/>
              <w:jc w:val="both"/>
              <w:rPr>
                <w:rFonts w:cstheme="minorHAnsi"/>
                <w:sz w:val="20"/>
                <w:szCs w:val="20"/>
              </w:rPr>
            </w:pPr>
            <w:r w:rsidRPr="00313628">
              <w:rPr>
                <w:rFonts w:eastAsia="Times New Roman" w:cstheme="minorHAnsi"/>
                <w:sz w:val="20"/>
                <w:szCs w:val="20"/>
              </w:rPr>
              <w:t>Διαλογική συζήτηση παραδειγμάτων από τη γεωργία, τον αγροτικό χώρο, τα τρόφιμα και το περιβάλλον, όπως προκύπτουν από την καθημερινή εμπειρία και τη σύγχρονη διεθνή βιβλιογραφία.</w:t>
            </w:r>
          </w:p>
        </w:tc>
      </w:tr>
    </w:tbl>
    <w:p w14:paraId="7AE9A035" w14:textId="77777777" w:rsidR="00591885" w:rsidRPr="00313628" w:rsidRDefault="00591885" w:rsidP="00591885">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rPr>
      </w:pPr>
      <w:r w:rsidRPr="00313628">
        <w:rPr>
          <w:rFonts w:eastAsia="Times New Roman" w:cstheme="minorHAnsi"/>
          <w:b/>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13628" w:rsidRPr="00313628" w14:paraId="4E134DD5" w14:textId="77777777" w:rsidTr="00EA560C">
        <w:trPr>
          <w:trHeight w:val="1376"/>
        </w:trPr>
        <w:tc>
          <w:tcPr>
            <w:tcW w:w="3306" w:type="dxa"/>
            <w:shd w:val="clear" w:color="auto" w:fill="DDD9C3" w:themeFill="background2" w:themeFillShade="E6"/>
          </w:tcPr>
          <w:p w14:paraId="6FB41BB8" w14:textId="77777777" w:rsidR="00591885" w:rsidRPr="00313628" w:rsidRDefault="00591885" w:rsidP="003E2115">
            <w:pPr>
              <w:spacing w:after="0" w:line="240" w:lineRule="auto"/>
              <w:jc w:val="right"/>
              <w:rPr>
                <w:rFonts w:eastAsia="Times New Roman" w:cstheme="minorHAnsi"/>
                <w:b/>
                <w:sz w:val="20"/>
                <w:szCs w:val="20"/>
              </w:rPr>
            </w:pPr>
            <w:r w:rsidRPr="00313628">
              <w:rPr>
                <w:rFonts w:eastAsia="Times New Roman" w:cstheme="minorHAnsi"/>
                <w:b/>
                <w:sz w:val="20"/>
                <w:szCs w:val="20"/>
              </w:rPr>
              <w:t>ΤΡΟΠΟΣ ΠΑΡΑΔΟΣΗΣ</w:t>
            </w:r>
            <w:r w:rsidRPr="00313628">
              <w:rPr>
                <w:rFonts w:eastAsia="Times New Roman" w:cstheme="minorHAnsi"/>
                <w:b/>
                <w:sz w:val="20"/>
                <w:szCs w:val="20"/>
              </w:rPr>
              <w:br/>
            </w:r>
            <w:r w:rsidRPr="00313628">
              <w:rPr>
                <w:rFonts w:eastAsia="Times New Roman" w:cstheme="minorHAnsi"/>
                <w:i/>
                <w:sz w:val="20"/>
                <w:szCs w:val="20"/>
              </w:rPr>
              <w:t>Πρόσωπο με πρόσωπο, Εξ αποστάσεως εκπαίδευση κ.λπ.</w:t>
            </w:r>
          </w:p>
        </w:tc>
        <w:tc>
          <w:tcPr>
            <w:tcW w:w="5166" w:type="dxa"/>
          </w:tcPr>
          <w:p w14:paraId="6B985575" w14:textId="39FAD72A" w:rsidR="00591885" w:rsidRPr="00313628" w:rsidRDefault="00CD0658" w:rsidP="005D2BF5">
            <w:pPr>
              <w:jc w:val="both"/>
              <w:rPr>
                <w:rFonts w:cstheme="minorHAnsi"/>
                <w:iCs/>
                <w:sz w:val="20"/>
                <w:szCs w:val="20"/>
              </w:rPr>
            </w:pPr>
            <w:r w:rsidRPr="00313628">
              <w:rPr>
                <w:rFonts w:cstheme="minorHAnsi"/>
                <w:iCs/>
                <w:sz w:val="20"/>
                <w:szCs w:val="20"/>
              </w:rPr>
              <w:t xml:space="preserve">Διά ζώσης σε  αμφιθέατρο (ή με </w:t>
            </w:r>
            <w:r w:rsidRPr="00313628">
              <w:rPr>
                <w:rFonts w:cstheme="minorHAnsi"/>
                <w:iCs/>
                <w:sz w:val="20"/>
                <w:szCs w:val="20"/>
                <w:lang w:val="en-US"/>
              </w:rPr>
              <w:t>online</w:t>
            </w:r>
            <w:r w:rsidRPr="00313628">
              <w:rPr>
                <w:rFonts w:cstheme="minorHAnsi"/>
                <w:iCs/>
                <w:sz w:val="20"/>
                <w:szCs w:val="20"/>
              </w:rPr>
              <w:t xml:space="preserve"> διαλέξεις </w:t>
            </w:r>
            <w:proofErr w:type="spellStart"/>
            <w:r w:rsidRPr="00313628">
              <w:rPr>
                <w:rFonts w:cstheme="minorHAnsi"/>
                <w:iCs/>
                <w:sz w:val="20"/>
                <w:szCs w:val="20"/>
              </w:rPr>
              <w:t>εφοσον</w:t>
            </w:r>
            <w:proofErr w:type="spellEnd"/>
            <w:r w:rsidRPr="00313628">
              <w:rPr>
                <w:rFonts w:cstheme="minorHAnsi"/>
                <w:iCs/>
                <w:sz w:val="20"/>
                <w:szCs w:val="20"/>
              </w:rPr>
              <w:t xml:space="preserve"> απαιτείται) όπου γίνεται δυναμική διδασκαλία και  οι φοιτητές καλούνται διαλεκτικά να συμμετέχουν με προσωπικές τους εκτιμήσεις και αξιολογήσεις ώστε να αποκτούν την ικανότητα να συγκεντρώνουν και να ερμηνεύουν </w:t>
            </w:r>
            <w:r w:rsidR="006926E3" w:rsidRPr="00313628">
              <w:rPr>
                <w:rFonts w:cstheme="minorHAnsi"/>
                <w:iCs/>
                <w:sz w:val="20"/>
                <w:szCs w:val="20"/>
              </w:rPr>
              <w:t>οικονομικά στοιχεία.</w:t>
            </w:r>
          </w:p>
        </w:tc>
      </w:tr>
      <w:tr w:rsidR="00313628" w:rsidRPr="00313628" w14:paraId="07035BBF" w14:textId="77777777" w:rsidTr="003E2115">
        <w:tc>
          <w:tcPr>
            <w:tcW w:w="3306" w:type="dxa"/>
            <w:shd w:val="clear" w:color="auto" w:fill="DDD9C3" w:themeFill="background2" w:themeFillShade="E6"/>
          </w:tcPr>
          <w:p w14:paraId="559DC69C" w14:textId="77777777" w:rsidR="00CD0658" w:rsidRPr="00313628" w:rsidRDefault="00CD0658" w:rsidP="00CD0658">
            <w:pPr>
              <w:spacing w:after="0" w:line="240" w:lineRule="auto"/>
              <w:jc w:val="right"/>
              <w:rPr>
                <w:rFonts w:eastAsia="Times New Roman" w:cstheme="minorHAnsi"/>
                <w:i/>
                <w:sz w:val="20"/>
                <w:szCs w:val="20"/>
              </w:rPr>
            </w:pPr>
            <w:r w:rsidRPr="00313628">
              <w:rPr>
                <w:rFonts w:eastAsia="Times New Roman" w:cstheme="minorHAnsi"/>
                <w:b/>
                <w:sz w:val="20"/>
                <w:szCs w:val="20"/>
              </w:rPr>
              <w:t>ΧΡΗΣΗ ΤΕΧΝΟΛΟΓΙΩΝ ΠΛΗΡΟΦΟΡΙΑΣ ΚΑΙ ΕΠΙΚΟΙΝΩΝΙΩΝ</w:t>
            </w:r>
            <w:r w:rsidRPr="00313628">
              <w:rPr>
                <w:rFonts w:eastAsia="Times New Roman" w:cstheme="minorHAnsi"/>
                <w:b/>
                <w:sz w:val="20"/>
                <w:szCs w:val="20"/>
              </w:rPr>
              <w:br/>
            </w:r>
            <w:r w:rsidRPr="00313628">
              <w:rPr>
                <w:rFonts w:eastAsia="Times New Roman" w:cstheme="minorHAnsi"/>
                <w:i/>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CE153CC" w14:textId="77777777" w:rsidR="00CD0658" w:rsidRPr="00313628" w:rsidRDefault="00CD0658" w:rsidP="00CD0658">
            <w:pPr>
              <w:pBdr>
                <w:top w:val="nil"/>
                <w:left w:val="nil"/>
                <w:bottom w:val="nil"/>
                <w:right w:val="nil"/>
                <w:between w:val="nil"/>
              </w:pBdr>
              <w:spacing w:after="0" w:line="240" w:lineRule="auto"/>
              <w:jc w:val="both"/>
              <w:rPr>
                <w:sz w:val="20"/>
                <w:szCs w:val="20"/>
              </w:rPr>
            </w:pPr>
            <w:r w:rsidRPr="00313628">
              <w:rPr>
                <w:sz w:val="20"/>
                <w:szCs w:val="20"/>
              </w:rPr>
              <w:t xml:space="preserve">- Χρήση των Τεχνολογιών Πληροφορικής και Επικοινωνιών στη Διδασκαλία και στην Επικοινωνία με τους φοιτητές. </w:t>
            </w:r>
          </w:p>
          <w:p w14:paraId="0B5867A5" w14:textId="77777777" w:rsidR="00CD0658" w:rsidRPr="00313628" w:rsidRDefault="00CD0658" w:rsidP="00CD0658">
            <w:pPr>
              <w:pBdr>
                <w:top w:val="nil"/>
                <w:left w:val="nil"/>
                <w:bottom w:val="nil"/>
                <w:right w:val="nil"/>
                <w:between w:val="nil"/>
              </w:pBdr>
              <w:spacing w:after="0" w:line="240" w:lineRule="auto"/>
              <w:jc w:val="both"/>
              <w:rPr>
                <w:sz w:val="20"/>
                <w:szCs w:val="20"/>
              </w:rPr>
            </w:pPr>
            <w:r w:rsidRPr="00313628">
              <w:rPr>
                <w:sz w:val="20"/>
                <w:szCs w:val="20"/>
              </w:rPr>
              <w:t xml:space="preserve">- Όταν απαιτείται γίνονται </w:t>
            </w:r>
            <w:r w:rsidRPr="00313628">
              <w:rPr>
                <w:sz w:val="20"/>
                <w:szCs w:val="20"/>
                <w:lang w:val="en-US"/>
              </w:rPr>
              <w:t>online</w:t>
            </w:r>
            <w:r w:rsidRPr="00313628">
              <w:rPr>
                <w:sz w:val="20"/>
                <w:szCs w:val="20"/>
              </w:rPr>
              <w:t xml:space="preserve"> διαλέξεις μέσω </w:t>
            </w:r>
            <w:r w:rsidRPr="00313628">
              <w:rPr>
                <w:sz w:val="20"/>
                <w:szCs w:val="20"/>
                <w:lang w:val="en-US"/>
              </w:rPr>
              <w:t>MS</w:t>
            </w:r>
            <w:r w:rsidRPr="00313628">
              <w:rPr>
                <w:sz w:val="20"/>
                <w:szCs w:val="20"/>
              </w:rPr>
              <w:t xml:space="preserve"> </w:t>
            </w:r>
            <w:r w:rsidRPr="00313628">
              <w:rPr>
                <w:sz w:val="20"/>
                <w:szCs w:val="20"/>
                <w:lang w:val="en-US"/>
              </w:rPr>
              <w:t>Teams</w:t>
            </w:r>
            <w:r w:rsidRPr="00313628">
              <w:rPr>
                <w:sz w:val="20"/>
                <w:szCs w:val="20"/>
              </w:rPr>
              <w:t xml:space="preserve"> με ηλεκτρονική καταγραφή αυτών και τοποθέτηση τους στο </w:t>
            </w:r>
            <w:r w:rsidRPr="00313628">
              <w:rPr>
                <w:sz w:val="20"/>
                <w:szCs w:val="20"/>
                <w:lang w:val="en-US"/>
              </w:rPr>
              <w:t>MS</w:t>
            </w:r>
            <w:r w:rsidRPr="00313628">
              <w:rPr>
                <w:sz w:val="20"/>
                <w:szCs w:val="20"/>
              </w:rPr>
              <w:t xml:space="preserve"> </w:t>
            </w:r>
            <w:r w:rsidRPr="00313628">
              <w:rPr>
                <w:sz w:val="20"/>
                <w:szCs w:val="20"/>
                <w:lang w:val="en-US"/>
              </w:rPr>
              <w:t>Stream</w:t>
            </w:r>
            <w:r w:rsidRPr="00313628">
              <w:rPr>
                <w:sz w:val="20"/>
                <w:szCs w:val="20"/>
              </w:rPr>
              <w:t xml:space="preserve"> για πρόσβαση από τους φοιτητές. </w:t>
            </w:r>
          </w:p>
          <w:p w14:paraId="598CD0B3" w14:textId="77777777" w:rsidR="00CD0658" w:rsidRPr="00313628" w:rsidRDefault="00CD0658" w:rsidP="00CD0658">
            <w:pPr>
              <w:spacing w:after="0" w:line="240" w:lineRule="auto"/>
              <w:rPr>
                <w:sz w:val="20"/>
                <w:szCs w:val="20"/>
              </w:rPr>
            </w:pPr>
            <w:r w:rsidRPr="00313628">
              <w:rPr>
                <w:sz w:val="20"/>
                <w:szCs w:val="20"/>
              </w:rPr>
              <w:t xml:space="preserve">- Χρήση των ηλεκτρονικών υπηρεσιών (π.χ. ανάρτηση διαφανειών, σημειώσεων, χρήσιμων συνδέσμων) του ολοκληρωμένου συστήματος διαχείρισης ηλεκτρονικών μαθημάτων </w:t>
            </w:r>
            <w:proofErr w:type="spellStart"/>
            <w:r w:rsidRPr="00313628">
              <w:rPr>
                <w:sz w:val="20"/>
                <w:szCs w:val="20"/>
              </w:rPr>
              <w:t>eClass</w:t>
            </w:r>
            <w:proofErr w:type="spellEnd"/>
            <w:r w:rsidRPr="00313628">
              <w:rPr>
                <w:sz w:val="20"/>
                <w:szCs w:val="20"/>
              </w:rPr>
              <w:t xml:space="preserve"> του ΓΠΑ.</w:t>
            </w:r>
          </w:p>
          <w:p w14:paraId="1868C968" w14:textId="452D549A" w:rsidR="00CD0658" w:rsidRPr="00313628" w:rsidRDefault="00CD0658" w:rsidP="00C67FAC">
            <w:pPr>
              <w:spacing w:after="0" w:line="240" w:lineRule="auto"/>
              <w:rPr>
                <w:rFonts w:eastAsia="Times New Roman"/>
                <w:b/>
              </w:rPr>
            </w:pPr>
            <w:r w:rsidRPr="00313628">
              <w:rPr>
                <w:sz w:val="20"/>
                <w:szCs w:val="20"/>
              </w:rPr>
              <w:t xml:space="preserve">-Επικοινωνία με φοιτητές μέσω του συστήματος </w:t>
            </w:r>
            <w:proofErr w:type="spellStart"/>
            <w:r w:rsidRPr="00313628">
              <w:rPr>
                <w:sz w:val="20"/>
                <w:szCs w:val="20"/>
              </w:rPr>
              <w:t>eClass</w:t>
            </w:r>
            <w:proofErr w:type="spellEnd"/>
            <w:r w:rsidRPr="00313628">
              <w:rPr>
                <w:sz w:val="20"/>
                <w:szCs w:val="20"/>
              </w:rPr>
              <w:t xml:space="preserve"> και με e-</w:t>
            </w:r>
            <w:proofErr w:type="spellStart"/>
            <w:r w:rsidRPr="00313628">
              <w:rPr>
                <w:sz w:val="20"/>
                <w:szCs w:val="20"/>
              </w:rPr>
              <w:t>mail</w:t>
            </w:r>
            <w:proofErr w:type="spellEnd"/>
            <w:r w:rsidRPr="00313628">
              <w:rPr>
                <w:sz w:val="20"/>
                <w:szCs w:val="20"/>
              </w:rPr>
              <w:t>.</w:t>
            </w:r>
          </w:p>
        </w:tc>
      </w:tr>
      <w:tr w:rsidR="00313628" w:rsidRPr="00313628" w14:paraId="4F9DCFBD" w14:textId="77777777" w:rsidTr="003E2115">
        <w:tc>
          <w:tcPr>
            <w:tcW w:w="3306" w:type="dxa"/>
            <w:shd w:val="clear" w:color="auto" w:fill="DDD9C3" w:themeFill="background2" w:themeFillShade="E6"/>
          </w:tcPr>
          <w:p w14:paraId="26E3745F" w14:textId="77777777" w:rsidR="00CD0658" w:rsidRPr="00313628" w:rsidRDefault="00CD0658" w:rsidP="00CD0658">
            <w:pPr>
              <w:spacing w:after="0" w:line="240" w:lineRule="auto"/>
              <w:jc w:val="right"/>
              <w:rPr>
                <w:rFonts w:eastAsia="Times New Roman" w:cstheme="minorHAnsi"/>
                <w:b/>
                <w:sz w:val="20"/>
                <w:szCs w:val="20"/>
              </w:rPr>
            </w:pPr>
            <w:r w:rsidRPr="00313628">
              <w:rPr>
                <w:rFonts w:eastAsia="Times New Roman" w:cstheme="minorHAnsi"/>
                <w:b/>
                <w:sz w:val="20"/>
                <w:szCs w:val="20"/>
              </w:rPr>
              <w:t>ΟΡΓΑΝΩΣΗ ΔΙΔΑΣΚΑΛΙΑΣ</w:t>
            </w:r>
          </w:p>
          <w:p w14:paraId="7EF42D03" w14:textId="77777777" w:rsidR="00CD0658" w:rsidRPr="00313628" w:rsidRDefault="00CD0658" w:rsidP="00CD0658">
            <w:pPr>
              <w:spacing w:after="0" w:line="240" w:lineRule="auto"/>
              <w:jc w:val="both"/>
              <w:rPr>
                <w:rFonts w:eastAsia="Times New Roman" w:cstheme="minorHAnsi"/>
                <w:i/>
                <w:sz w:val="20"/>
                <w:szCs w:val="20"/>
              </w:rPr>
            </w:pPr>
            <w:r w:rsidRPr="00313628">
              <w:rPr>
                <w:rFonts w:eastAsia="Times New Roman" w:cstheme="minorHAnsi"/>
                <w:i/>
                <w:sz w:val="20"/>
                <w:szCs w:val="20"/>
              </w:rPr>
              <w:t>Περιγράφονται αναλυτικά ο τρόπος και μέθοδοι διδασκαλίας.</w:t>
            </w:r>
          </w:p>
          <w:p w14:paraId="786FB762" w14:textId="77777777" w:rsidR="00CD0658" w:rsidRPr="00313628" w:rsidRDefault="00CD0658" w:rsidP="00CD0658">
            <w:pPr>
              <w:spacing w:after="0" w:line="240" w:lineRule="auto"/>
              <w:jc w:val="both"/>
              <w:rPr>
                <w:rFonts w:eastAsia="Times New Roman" w:cstheme="minorHAnsi"/>
                <w:i/>
                <w:sz w:val="20"/>
                <w:szCs w:val="20"/>
              </w:rPr>
            </w:pPr>
            <w:r w:rsidRPr="00313628">
              <w:rPr>
                <w:rFonts w:eastAsia="Times New Roman" w:cstheme="minorHAnsi"/>
                <w:i/>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313628">
              <w:rPr>
                <w:rFonts w:eastAsia="Times New Roman" w:cstheme="minorHAnsi"/>
                <w:i/>
                <w:sz w:val="20"/>
                <w:szCs w:val="20"/>
                <w:lang w:val="en-US"/>
              </w:rPr>
              <w:t>project</w:t>
            </w:r>
            <w:r w:rsidRPr="00313628">
              <w:rPr>
                <w:rFonts w:eastAsia="Times New Roman" w:cstheme="minorHAnsi"/>
                <w:i/>
                <w:sz w:val="20"/>
                <w:szCs w:val="20"/>
              </w:rPr>
              <w:t>), Συγγραφή εργασίας / εργασιών, Καλλιτεχνική δημιουργία, κ.λπ.</w:t>
            </w:r>
          </w:p>
          <w:p w14:paraId="70DB2EFF" w14:textId="77777777" w:rsidR="00CD0658" w:rsidRPr="00313628" w:rsidRDefault="00CD0658" w:rsidP="00CD0658">
            <w:pPr>
              <w:spacing w:after="0" w:line="240" w:lineRule="auto"/>
              <w:jc w:val="both"/>
              <w:rPr>
                <w:rFonts w:eastAsia="Times New Roman" w:cstheme="minorHAnsi"/>
                <w:i/>
                <w:sz w:val="20"/>
                <w:szCs w:val="20"/>
              </w:rPr>
            </w:pPr>
          </w:p>
          <w:p w14:paraId="23A6EB58" w14:textId="77777777" w:rsidR="00CD0658" w:rsidRPr="00313628" w:rsidRDefault="00CD0658" w:rsidP="00CD0658">
            <w:pPr>
              <w:spacing w:after="0" w:line="240" w:lineRule="auto"/>
              <w:jc w:val="both"/>
              <w:rPr>
                <w:rFonts w:eastAsia="Times New Roman" w:cstheme="minorHAnsi"/>
                <w:i/>
                <w:sz w:val="20"/>
                <w:szCs w:val="20"/>
              </w:rPr>
            </w:pPr>
            <w:r w:rsidRPr="00313628">
              <w:rPr>
                <w:rFonts w:eastAsia="Times New Roman" w:cstheme="minorHAnsi"/>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313628">
              <w:rPr>
                <w:rFonts w:eastAsia="Times New Roman" w:cstheme="minorHAnsi"/>
                <w:i/>
                <w:sz w:val="20"/>
                <w:szCs w:val="20"/>
                <w:lang w:val="en-US"/>
              </w:rPr>
              <w:t>standards</w:t>
            </w:r>
            <w:r w:rsidRPr="00313628">
              <w:rPr>
                <w:rFonts w:eastAsia="Times New Roman" w:cstheme="minorHAnsi"/>
                <w:i/>
                <w:sz w:val="20"/>
                <w:szCs w:val="20"/>
              </w:rPr>
              <w:t xml:space="preserve"> του </w:t>
            </w:r>
            <w:r w:rsidRPr="00313628">
              <w:rPr>
                <w:rFonts w:eastAsia="Times New Roman" w:cstheme="minorHAnsi"/>
                <w:i/>
                <w:sz w:val="20"/>
                <w:szCs w:val="20"/>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16"/>
              <w:gridCol w:w="2417"/>
            </w:tblGrid>
            <w:tr w:rsidR="00313628" w:rsidRPr="00313628" w14:paraId="66FCF9A2" w14:textId="77777777" w:rsidTr="00216414">
              <w:trPr>
                <w:trHeight w:val="976"/>
              </w:trPr>
              <w:tc>
                <w:tcPr>
                  <w:tcW w:w="2416" w:type="dxa"/>
                  <w:shd w:val="clear" w:color="auto" w:fill="EEECE1" w:themeFill="background2"/>
                  <w:vAlign w:val="center"/>
                </w:tcPr>
                <w:p w14:paraId="559F4870" w14:textId="77777777" w:rsidR="00CD0658" w:rsidRPr="00313628" w:rsidRDefault="00CD0658" w:rsidP="00CD0658">
                  <w:pPr>
                    <w:jc w:val="center"/>
                    <w:rPr>
                      <w:rFonts w:asciiTheme="minorHAnsi" w:hAnsiTheme="minorHAnsi" w:cstheme="minorHAnsi"/>
                      <w:i/>
                      <w:lang w:val="el-GR"/>
                    </w:rPr>
                  </w:pPr>
                  <w:r w:rsidRPr="00313628">
                    <w:rPr>
                      <w:rFonts w:asciiTheme="minorHAnsi" w:hAnsiTheme="minorHAnsi" w:cstheme="minorHAnsi"/>
                      <w:i/>
                      <w:lang w:val="el-GR"/>
                    </w:rPr>
                    <w:t>Δραστηριότητα</w:t>
                  </w:r>
                </w:p>
              </w:tc>
              <w:tc>
                <w:tcPr>
                  <w:tcW w:w="2417" w:type="dxa"/>
                  <w:shd w:val="clear" w:color="auto" w:fill="EEECE1" w:themeFill="background2"/>
                  <w:vAlign w:val="center"/>
                </w:tcPr>
                <w:p w14:paraId="5AAAD6BD" w14:textId="77777777" w:rsidR="00CD0658" w:rsidRPr="00313628" w:rsidRDefault="00CD0658" w:rsidP="00CD0658">
                  <w:pPr>
                    <w:jc w:val="center"/>
                    <w:rPr>
                      <w:rFonts w:asciiTheme="minorHAnsi" w:hAnsiTheme="minorHAnsi" w:cstheme="minorHAnsi"/>
                      <w:i/>
                      <w:lang w:val="el-GR"/>
                    </w:rPr>
                  </w:pPr>
                  <w:r w:rsidRPr="00313628">
                    <w:rPr>
                      <w:rFonts w:asciiTheme="minorHAnsi" w:hAnsiTheme="minorHAnsi" w:cstheme="minorHAnsi"/>
                      <w:i/>
                      <w:lang w:val="el-GR"/>
                    </w:rPr>
                    <w:t>Φόρτος Εργασίας Εξαμήνου</w:t>
                  </w:r>
                </w:p>
              </w:tc>
            </w:tr>
            <w:tr w:rsidR="00313628" w:rsidRPr="00313628" w14:paraId="5209190F" w14:textId="77777777" w:rsidTr="00216414">
              <w:trPr>
                <w:trHeight w:val="488"/>
              </w:trPr>
              <w:tc>
                <w:tcPr>
                  <w:tcW w:w="2416" w:type="dxa"/>
                </w:tcPr>
                <w:p w14:paraId="1201A80D" w14:textId="771377B3" w:rsidR="00CD0658" w:rsidRPr="00313628" w:rsidRDefault="00CD0658" w:rsidP="00CD0658">
                  <w:pPr>
                    <w:rPr>
                      <w:rFonts w:asciiTheme="minorHAnsi" w:hAnsiTheme="minorHAnsi" w:cstheme="minorHAnsi"/>
                      <w:lang w:val="el-GR"/>
                    </w:rPr>
                  </w:pPr>
                  <w:r w:rsidRPr="00313628">
                    <w:rPr>
                      <w:rFonts w:asciiTheme="minorHAnsi" w:hAnsiTheme="minorHAnsi" w:cstheme="minorHAnsi"/>
                      <w:lang w:val="el-GR"/>
                    </w:rPr>
                    <w:t>Διαλέξεις και ασκήσεις που εστιάζουν τις διαφορετικές μορφές χρηματοδότησης και στην εφαρμογή μεθόδων και πρακτικών χρηματοοικονομικής ανάλυσης καθώς και στην ανάλυση μελετών περιπτώσεων</w:t>
                  </w:r>
                </w:p>
              </w:tc>
              <w:tc>
                <w:tcPr>
                  <w:tcW w:w="2417" w:type="dxa"/>
                </w:tcPr>
                <w:p w14:paraId="6498B949" w14:textId="77777777" w:rsidR="00CD0658" w:rsidRPr="00313628" w:rsidRDefault="00CD0658" w:rsidP="00CD0658">
                  <w:pPr>
                    <w:jc w:val="center"/>
                    <w:rPr>
                      <w:rFonts w:asciiTheme="minorHAnsi" w:hAnsiTheme="minorHAnsi" w:cstheme="minorHAnsi"/>
                    </w:rPr>
                  </w:pPr>
                  <w:r w:rsidRPr="00313628">
                    <w:rPr>
                      <w:rFonts w:asciiTheme="minorHAnsi" w:hAnsiTheme="minorHAnsi" w:cstheme="minorHAnsi"/>
                    </w:rPr>
                    <w:t>65</w:t>
                  </w:r>
                </w:p>
              </w:tc>
            </w:tr>
            <w:tr w:rsidR="00313628" w:rsidRPr="00313628" w14:paraId="19FBC45C" w14:textId="77777777" w:rsidTr="00216414">
              <w:trPr>
                <w:trHeight w:val="447"/>
              </w:trPr>
              <w:tc>
                <w:tcPr>
                  <w:tcW w:w="2416" w:type="dxa"/>
                  <w:shd w:val="clear" w:color="auto" w:fill="auto"/>
                </w:tcPr>
                <w:p w14:paraId="0E55FD0C" w14:textId="77777777" w:rsidR="00CD0658" w:rsidRPr="00313628" w:rsidRDefault="00CD0658" w:rsidP="00CD0658">
                  <w:pPr>
                    <w:rPr>
                      <w:rFonts w:asciiTheme="minorHAnsi" w:hAnsiTheme="minorHAnsi" w:cstheme="minorHAnsi"/>
                      <w:lang w:val="el-GR"/>
                    </w:rPr>
                  </w:pPr>
                  <w:r w:rsidRPr="00313628">
                    <w:rPr>
                      <w:rFonts w:asciiTheme="minorHAnsi" w:hAnsiTheme="minorHAnsi" w:cstheme="minorHAnsi"/>
                      <w:lang w:val="el-GR"/>
                    </w:rPr>
                    <w:t>Αυτοτελής Μελέτη</w:t>
                  </w:r>
                </w:p>
              </w:tc>
              <w:tc>
                <w:tcPr>
                  <w:tcW w:w="2417" w:type="dxa"/>
                </w:tcPr>
                <w:p w14:paraId="13D97F77" w14:textId="42C19BE7" w:rsidR="00CD0658" w:rsidRPr="00313628" w:rsidRDefault="00CD0658" w:rsidP="00CD0658">
                  <w:pPr>
                    <w:jc w:val="center"/>
                    <w:rPr>
                      <w:rFonts w:asciiTheme="minorHAnsi" w:hAnsiTheme="minorHAnsi" w:cstheme="minorHAnsi"/>
                      <w:lang w:val="el-GR"/>
                    </w:rPr>
                  </w:pPr>
                  <w:r w:rsidRPr="00313628">
                    <w:rPr>
                      <w:rFonts w:asciiTheme="minorHAnsi" w:hAnsiTheme="minorHAnsi" w:cstheme="minorHAnsi"/>
                      <w:lang w:val="el-GR"/>
                    </w:rPr>
                    <w:t>60</w:t>
                  </w:r>
                </w:p>
              </w:tc>
            </w:tr>
            <w:tr w:rsidR="00313628" w:rsidRPr="00313628" w14:paraId="66B618DD" w14:textId="77777777" w:rsidTr="00216414">
              <w:trPr>
                <w:trHeight w:val="1464"/>
              </w:trPr>
              <w:tc>
                <w:tcPr>
                  <w:tcW w:w="2416" w:type="dxa"/>
                  <w:shd w:val="clear" w:color="auto" w:fill="EEECE1" w:themeFill="background2"/>
                </w:tcPr>
                <w:p w14:paraId="6AA8C5E0" w14:textId="77777777" w:rsidR="00CD0658" w:rsidRPr="00313628" w:rsidRDefault="00CD0658" w:rsidP="00CD0658">
                  <w:pPr>
                    <w:rPr>
                      <w:rFonts w:asciiTheme="minorHAnsi" w:hAnsiTheme="minorHAnsi" w:cstheme="minorHAnsi"/>
                      <w:i/>
                      <w:lang w:val="el-GR"/>
                    </w:rPr>
                  </w:pPr>
                  <w:r w:rsidRPr="00313628">
                    <w:rPr>
                      <w:rFonts w:asciiTheme="minorHAnsi" w:hAnsiTheme="minorHAnsi" w:cstheme="minorHAnsi"/>
                      <w:i/>
                      <w:lang w:val="el-GR"/>
                    </w:rPr>
                    <w:t>Σύνολο Μαθήματος</w:t>
                  </w:r>
                </w:p>
                <w:p w14:paraId="67BC1503" w14:textId="77777777" w:rsidR="00CD0658" w:rsidRPr="00313628" w:rsidRDefault="00CD0658" w:rsidP="00CD0658">
                  <w:pPr>
                    <w:rPr>
                      <w:rFonts w:asciiTheme="minorHAnsi" w:hAnsiTheme="minorHAnsi" w:cstheme="minorHAnsi"/>
                      <w:i/>
                      <w:lang w:val="el-GR"/>
                    </w:rPr>
                  </w:pPr>
                  <w:r w:rsidRPr="00313628">
                    <w:rPr>
                      <w:rFonts w:asciiTheme="minorHAnsi" w:hAnsiTheme="minorHAnsi" w:cstheme="minorHAnsi"/>
                      <w:i/>
                      <w:lang w:val="el-GR"/>
                    </w:rPr>
                    <w:t>(25 ώρες φόρτου εργασίας ανά πιστωτική μονάδα)</w:t>
                  </w:r>
                </w:p>
              </w:tc>
              <w:tc>
                <w:tcPr>
                  <w:tcW w:w="2417" w:type="dxa"/>
                  <w:shd w:val="clear" w:color="auto" w:fill="EEECE1" w:themeFill="background2"/>
                  <w:vAlign w:val="center"/>
                </w:tcPr>
                <w:p w14:paraId="357F10D9" w14:textId="70514491" w:rsidR="00CD0658" w:rsidRPr="00313628" w:rsidRDefault="00CD0658" w:rsidP="00CD0658">
                  <w:pPr>
                    <w:jc w:val="center"/>
                    <w:rPr>
                      <w:rFonts w:asciiTheme="minorHAnsi" w:hAnsiTheme="minorHAnsi" w:cstheme="minorHAnsi"/>
                      <w:i/>
                    </w:rPr>
                  </w:pPr>
                  <w:r w:rsidRPr="00313628">
                    <w:rPr>
                      <w:rFonts w:asciiTheme="minorHAnsi" w:hAnsiTheme="minorHAnsi" w:cstheme="minorHAnsi"/>
                      <w:i/>
                      <w:lang w:val="el-GR"/>
                    </w:rPr>
                    <w:t>125 (</w:t>
                  </w:r>
                  <w:r w:rsidRPr="00313628">
                    <w:rPr>
                      <w:rFonts w:asciiTheme="minorHAnsi" w:hAnsiTheme="minorHAnsi" w:cstheme="minorHAnsi"/>
                      <w:i/>
                    </w:rPr>
                    <w:t>5 ECTS)</w:t>
                  </w:r>
                </w:p>
              </w:tc>
            </w:tr>
          </w:tbl>
          <w:p w14:paraId="72E4D3CA" w14:textId="77777777" w:rsidR="00CD0658" w:rsidRPr="00313628" w:rsidRDefault="00CD0658" w:rsidP="00CD0658">
            <w:pPr>
              <w:spacing w:after="0" w:line="240" w:lineRule="auto"/>
              <w:rPr>
                <w:rFonts w:eastAsia="Times New Roman" w:cstheme="minorHAnsi"/>
                <w:sz w:val="20"/>
                <w:szCs w:val="20"/>
                <w:lang w:val="en-US"/>
              </w:rPr>
            </w:pPr>
          </w:p>
        </w:tc>
      </w:tr>
      <w:tr w:rsidR="00313628" w:rsidRPr="00313628" w14:paraId="32E0967D" w14:textId="77777777" w:rsidTr="003E2115">
        <w:tc>
          <w:tcPr>
            <w:tcW w:w="3306" w:type="dxa"/>
          </w:tcPr>
          <w:p w14:paraId="74375A1A" w14:textId="77777777" w:rsidR="00CD0658" w:rsidRPr="00313628" w:rsidRDefault="00CD0658" w:rsidP="00CD0658">
            <w:pPr>
              <w:spacing w:after="0" w:line="240" w:lineRule="auto"/>
              <w:jc w:val="right"/>
              <w:rPr>
                <w:rFonts w:eastAsia="Times New Roman" w:cstheme="minorHAnsi"/>
                <w:b/>
                <w:sz w:val="20"/>
                <w:szCs w:val="20"/>
              </w:rPr>
            </w:pPr>
            <w:r w:rsidRPr="00313628">
              <w:rPr>
                <w:rFonts w:eastAsia="Times New Roman" w:cstheme="minorHAnsi"/>
                <w:b/>
                <w:sz w:val="20"/>
                <w:szCs w:val="20"/>
              </w:rPr>
              <w:t xml:space="preserve">ΑΞΙΟΛΟΓΗΣΗ ΦΟΙΤΗΤΩΝ </w:t>
            </w:r>
          </w:p>
          <w:p w14:paraId="0A888C7D" w14:textId="77777777" w:rsidR="00CD0658" w:rsidRPr="00313628" w:rsidRDefault="00CD0658" w:rsidP="00CD0658">
            <w:pPr>
              <w:spacing w:after="0" w:line="240" w:lineRule="auto"/>
              <w:jc w:val="both"/>
              <w:rPr>
                <w:rFonts w:eastAsia="Times New Roman" w:cstheme="minorHAnsi"/>
                <w:i/>
                <w:sz w:val="20"/>
                <w:szCs w:val="20"/>
              </w:rPr>
            </w:pPr>
            <w:r w:rsidRPr="00313628">
              <w:rPr>
                <w:rFonts w:eastAsia="Times New Roman" w:cstheme="minorHAnsi"/>
                <w:i/>
                <w:sz w:val="20"/>
                <w:szCs w:val="20"/>
              </w:rPr>
              <w:t>Περιγραφή της διαδικασίας αξιολόγησης</w:t>
            </w:r>
          </w:p>
          <w:p w14:paraId="33824066" w14:textId="77777777" w:rsidR="00CD0658" w:rsidRPr="00313628" w:rsidRDefault="00CD0658" w:rsidP="00CD0658">
            <w:pPr>
              <w:spacing w:after="0" w:line="240" w:lineRule="auto"/>
              <w:jc w:val="both"/>
              <w:rPr>
                <w:rFonts w:eastAsia="Times New Roman" w:cstheme="minorHAnsi"/>
                <w:i/>
                <w:sz w:val="20"/>
                <w:szCs w:val="20"/>
              </w:rPr>
            </w:pPr>
          </w:p>
          <w:p w14:paraId="26ED4A3F" w14:textId="77777777" w:rsidR="00CD0658" w:rsidRPr="00313628" w:rsidRDefault="00CD0658" w:rsidP="00CD0658">
            <w:pPr>
              <w:spacing w:after="0" w:line="240" w:lineRule="auto"/>
              <w:jc w:val="both"/>
              <w:rPr>
                <w:rFonts w:eastAsia="Times New Roman" w:cstheme="minorHAnsi"/>
                <w:i/>
                <w:sz w:val="20"/>
                <w:szCs w:val="20"/>
              </w:rPr>
            </w:pPr>
            <w:r w:rsidRPr="00313628">
              <w:rPr>
                <w:rFonts w:eastAsia="Times New Roman" w:cstheme="minorHAnsi"/>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8460769" w14:textId="77777777" w:rsidR="00CD0658" w:rsidRPr="00313628" w:rsidRDefault="00CD0658" w:rsidP="00CD0658">
            <w:pPr>
              <w:spacing w:after="0" w:line="240" w:lineRule="auto"/>
              <w:jc w:val="both"/>
              <w:rPr>
                <w:rFonts w:eastAsia="Times New Roman" w:cstheme="minorHAnsi"/>
                <w:i/>
                <w:sz w:val="20"/>
                <w:szCs w:val="20"/>
              </w:rPr>
            </w:pPr>
          </w:p>
          <w:p w14:paraId="31972DA6" w14:textId="77777777" w:rsidR="00CD0658" w:rsidRPr="00313628" w:rsidRDefault="00CD0658" w:rsidP="00CD0658">
            <w:pPr>
              <w:spacing w:after="0" w:line="240" w:lineRule="auto"/>
              <w:jc w:val="both"/>
              <w:rPr>
                <w:rFonts w:eastAsia="Times New Roman" w:cstheme="minorHAnsi"/>
                <w:i/>
                <w:sz w:val="20"/>
                <w:szCs w:val="20"/>
              </w:rPr>
            </w:pPr>
            <w:r w:rsidRPr="00313628">
              <w:rPr>
                <w:rFonts w:eastAsia="Times New Roman" w:cstheme="minorHAnsi"/>
                <w:i/>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017D2C7" w14:textId="40E4137A" w:rsidR="00CD0658" w:rsidRPr="00313628" w:rsidRDefault="00CD0658" w:rsidP="00CD0658">
            <w:pPr>
              <w:spacing w:after="0" w:line="240" w:lineRule="auto"/>
              <w:ind w:left="204" w:hanging="180"/>
              <w:jc w:val="both"/>
              <w:rPr>
                <w:rFonts w:cstheme="minorHAnsi"/>
                <w:iCs/>
                <w:sz w:val="20"/>
                <w:szCs w:val="20"/>
              </w:rPr>
            </w:pPr>
            <w:r w:rsidRPr="00313628">
              <w:rPr>
                <w:rFonts w:cstheme="minorHAnsi"/>
                <w:iCs/>
                <w:sz w:val="20"/>
                <w:szCs w:val="20"/>
              </w:rPr>
              <w:lastRenderedPageBreak/>
              <w:t>- Εργασία πάνω στην ανάλυση οικονομικών καταστάσεων (γεωργικών, αγροτικών ή και λοιπών) επιχειρήσεων (50% της τελικής βαθμολογίας.</w:t>
            </w:r>
          </w:p>
          <w:p w14:paraId="197F2EA5" w14:textId="35BB8C0E" w:rsidR="00CD0658" w:rsidRPr="00313628" w:rsidRDefault="00CD0658" w:rsidP="00C67FAC">
            <w:pPr>
              <w:spacing w:after="0" w:line="240" w:lineRule="auto"/>
              <w:ind w:left="204" w:hanging="180"/>
              <w:jc w:val="both"/>
              <w:rPr>
                <w:sz w:val="20"/>
                <w:szCs w:val="20"/>
              </w:rPr>
            </w:pPr>
            <w:r w:rsidRPr="00313628">
              <w:rPr>
                <w:rFonts w:cstheme="minorHAnsi"/>
                <w:iCs/>
                <w:sz w:val="20"/>
                <w:szCs w:val="20"/>
              </w:rPr>
              <w:lastRenderedPageBreak/>
              <w:t xml:space="preserve">- Γραπτή τελική εξέταση (50% της τελικής βαθμολογίας) </w:t>
            </w:r>
            <w:r w:rsidRPr="00313628">
              <w:rPr>
                <w:sz w:val="20"/>
                <w:szCs w:val="20"/>
              </w:rPr>
              <w:t>διαβαθμισμένης δυσκολίας τόσο στη θεωρία όσο και στην πράξη (με ασκήσεις), που περιλαμβάνει Δοκιμασία Πολλαπλής Επιλογής και Ερωτήσεις Σύντομης Απάντησης.</w:t>
            </w:r>
          </w:p>
          <w:p w14:paraId="3F2D2238" w14:textId="77777777" w:rsidR="00CD0658" w:rsidRPr="00313628" w:rsidRDefault="00CD0658" w:rsidP="00CD0658">
            <w:pPr>
              <w:spacing w:after="0" w:line="240" w:lineRule="auto"/>
              <w:rPr>
                <w:rFonts w:cstheme="minorHAnsi"/>
                <w:iCs/>
                <w:sz w:val="20"/>
                <w:szCs w:val="20"/>
              </w:rPr>
            </w:pPr>
          </w:p>
          <w:p w14:paraId="25EAB067" w14:textId="64A19872" w:rsidR="00CD0658" w:rsidRPr="00313628" w:rsidRDefault="00CD0658" w:rsidP="00CD0658">
            <w:pPr>
              <w:spacing w:after="0" w:line="240" w:lineRule="auto"/>
              <w:rPr>
                <w:rFonts w:cstheme="minorHAnsi"/>
                <w:iCs/>
                <w:sz w:val="20"/>
                <w:szCs w:val="20"/>
              </w:rPr>
            </w:pPr>
            <w:r w:rsidRPr="00313628">
              <w:rPr>
                <w:sz w:val="20"/>
                <w:szCs w:val="20"/>
              </w:rPr>
              <w:t>Τα κριτήρια αξιολόγησης είναι ρητά προσδιορισμένα και οι φοιτητές έχουν τη δυνατότητα πρόσβασης στα παραδοτέα (γραπτό και αρχεία) τους εξέτασής τους.</w:t>
            </w:r>
          </w:p>
          <w:p w14:paraId="0200DAF6" w14:textId="77777777" w:rsidR="00CD0658" w:rsidRPr="00313628" w:rsidRDefault="00CD0658" w:rsidP="00CD0658">
            <w:pPr>
              <w:spacing w:after="0" w:line="240" w:lineRule="auto"/>
              <w:ind w:left="267" w:hanging="267"/>
              <w:rPr>
                <w:rFonts w:cstheme="minorHAnsi"/>
                <w:iCs/>
                <w:sz w:val="20"/>
                <w:szCs w:val="20"/>
              </w:rPr>
            </w:pPr>
            <w:r w:rsidRPr="00313628">
              <w:rPr>
                <w:rFonts w:cstheme="minorHAnsi"/>
                <w:iCs/>
                <w:sz w:val="20"/>
                <w:szCs w:val="20"/>
              </w:rPr>
              <w:tab/>
            </w:r>
          </w:p>
          <w:p w14:paraId="75DCCE3B" w14:textId="77777777" w:rsidR="00CD0658" w:rsidRPr="00313628" w:rsidRDefault="00CD0658" w:rsidP="00CD0658">
            <w:pPr>
              <w:spacing w:after="0" w:line="240" w:lineRule="auto"/>
              <w:rPr>
                <w:rFonts w:cstheme="minorHAnsi"/>
                <w:iCs/>
                <w:sz w:val="20"/>
                <w:szCs w:val="20"/>
              </w:rPr>
            </w:pPr>
          </w:p>
        </w:tc>
      </w:tr>
    </w:tbl>
    <w:p w14:paraId="6CF9F6ED" w14:textId="77777777" w:rsidR="00591885" w:rsidRPr="00313628" w:rsidRDefault="00591885" w:rsidP="00591885">
      <w:pPr>
        <w:widowControl w:val="0"/>
        <w:numPr>
          <w:ilvl w:val="0"/>
          <w:numId w:val="1"/>
        </w:numPr>
        <w:autoSpaceDE w:val="0"/>
        <w:autoSpaceDN w:val="0"/>
        <w:adjustRightInd w:val="0"/>
        <w:spacing w:before="240" w:after="0" w:line="240" w:lineRule="auto"/>
        <w:ind w:left="357" w:hanging="357"/>
        <w:rPr>
          <w:rFonts w:eastAsia="Times New Roman" w:cstheme="minorHAnsi"/>
          <w:b/>
          <w:sz w:val="20"/>
          <w:szCs w:val="20"/>
          <w:lang w:val="en-US"/>
        </w:rPr>
      </w:pPr>
      <w:r w:rsidRPr="00313628">
        <w:rPr>
          <w:rFonts w:eastAsia="Times New Roman" w:cstheme="minorHAnsi"/>
          <w:b/>
          <w:sz w:val="20"/>
          <w:szCs w:val="20"/>
        </w:rPr>
        <w:lastRenderedPageBreak/>
        <w:t>ΠΡΟΤΕΙΝΟΜΕΝΗ</w:t>
      </w:r>
      <w:r w:rsidRPr="00313628">
        <w:rPr>
          <w:rFonts w:eastAsia="Times New Roman" w:cstheme="minorHAns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3628" w:rsidRPr="00386A59" w14:paraId="6FA39018" w14:textId="77777777" w:rsidTr="003E2115">
        <w:tc>
          <w:tcPr>
            <w:tcW w:w="8472" w:type="dxa"/>
          </w:tcPr>
          <w:p w14:paraId="210AD5FC" w14:textId="7A01209A" w:rsidR="00CD0658" w:rsidRPr="00A007A1" w:rsidRDefault="00CD0658" w:rsidP="00CD0658">
            <w:pPr>
              <w:spacing w:after="0" w:line="240" w:lineRule="auto"/>
              <w:jc w:val="both"/>
              <w:rPr>
                <w:rFonts w:eastAsia="Times New Roman" w:cstheme="minorHAnsi"/>
                <w:b/>
                <w:bCs/>
                <w:i/>
                <w:sz w:val="20"/>
                <w:szCs w:val="20"/>
              </w:rPr>
            </w:pPr>
            <w:r w:rsidRPr="00A007A1">
              <w:rPr>
                <w:rFonts w:cstheme="minorHAnsi"/>
                <w:b/>
                <w:bCs/>
                <w:i/>
                <w:sz w:val="20"/>
                <w:szCs w:val="20"/>
              </w:rPr>
              <w:t>Προτεινόμενη Βιβλιογραφία</w:t>
            </w:r>
            <w:r w:rsidR="00A007A1" w:rsidRPr="00A007A1">
              <w:rPr>
                <w:rFonts w:cstheme="minorHAnsi"/>
                <w:b/>
                <w:bCs/>
                <w:i/>
                <w:sz w:val="20"/>
                <w:szCs w:val="20"/>
              </w:rPr>
              <w:t xml:space="preserve"> για το μάθημα</w:t>
            </w:r>
            <w:r w:rsidRPr="00A007A1">
              <w:rPr>
                <w:rFonts w:cstheme="minorHAnsi"/>
                <w:b/>
                <w:bCs/>
                <w:i/>
                <w:sz w:val="20"/>
                <w:szCs w:val="20"/>
              </w:rPr>
              <w:t>:</w:t>
            </w:r>
          </w:p>
          <w:p w14:paraId="2971A844" w14:textId="3EB1F24F" w:rsidR="00DE424E" w:rsidRPr="00313628" w:rsidRDefault="00CD0658" w:rsidP="00C67FAC">
            <w:pPr>
              <w:spacing w:after="0" w:line="240" w:lineRule="auto"/>
              <w:jc w:val="both"/>
              <w:rPr>
                <w:rFonts w:eastAsia="Times New Roman" w:cstheme="minorHAnsi"/>
                <w:sz w:val="20"/>
                <w:szCs w:val="20"/>
              </w:rPr>
            </w:pPr>
            <w:r w:rsidRPr="00313628">
              <w:rPr>
                <w:rFonts w:eastAsia="Times New Roman" w:cstheme="minorHAnsi"/>
                <w:sz w:val="20"/>
                <w:szCs w:val="20"/>
              </w:rPr>
              <w:t xml:space="preserve">- </w:t>
            </w:r>
            <w:r w:rsidR="00DE424E" w:rsidRPr="00313628">
              <w:rPr>
                <w:rFonts w:eastAsia="Times New Roman" w:cstheme="minorHAnsi"/>
                <w:sz w:val="20"/>
                <w:szCs w:val="20"/>
                <w:lang w:val="en-US"/>
              </w:rPr>
              <w:t>Subramanyam</w:t>
            </w:r>
            <w:r w:rsidR="00DE424E" w:rsidRPr="00313628">
              <w:rPr>
                <w:rFonts w:eastAsia="Times New Roman" w:cstheme="minorHAnsi"/>
                <w:sz w:val="20"/>
                <w:szCs w:val="20"/>
              </w:rPr>
              <w:t xml:space="preserve"> </w:t>
            </w:r>
            <w:r w:rsidR="00DE424E" w:rsidRPr="00313628">
              <w:rPr>
                <w:rFonts w:eastAsia="Times New Roman" w:cstheme="minorHAnsi"/>
                <w:sz w:val="20"/>
                <w:szCs w:val="20"/>
                <w:lang w:val="en-US"/>
              </w:rPr>
              <w:t>R</w:t>
            </w:r>
            <w:r w:rsidR="00DE424E" w:rsidRPr="00313628">
              <w:rPr>
                <w:rFonts w:eastAsia="Times New Roman" w:cstheme="minorHAnsi"/>
                <w:sz w:val="20"/>
                <w:szCs w:val="20"/>
              </w:rPr>
              <w:t xml:space="preserve">. </w:t>
            </w:r>
            <w:r w:rsidR="00DE424E" w:rsidRPr="00313628">
              <w:rPr>
                <w:rFonts w:eastAsia="Times New Roman" w:cstheme="minorHAnsi"/>
                <w:sz w:val="20"/>
                <w:szCs w:val="20"/>
                <w:lang w:val="en-US"/>
              </w:rPr>
              <w:t>K</w:t>
            </w:r>
            <w:r w:rsidR="00DE424E" w:rsidRPr="00313628">
              <w:rPr>
                <w:rFonts w:eastAsia="Times New Roman" w:cstheme="minorHAnsi"/>
                <w:sz w:val="20"/>
                <w:szCs w:val="20"/>
              </w:rPr>
              <w:t>. 2017. Ανάλυση Χρηματοοικονομικών Καταστάσεων. (</w:t>
            </w:r>
            <w:proofErr w:type="spellStart"/>
            <w:r w:rsidR="00DE424E" w:rsidRPr="00313628">
              <w:rPr>
                <w:rFonts w:eastAsia="Times New Roman" w:cstheme="minorHAnsi"/>
                <w:sz w:val="20"/>
                <w:szCs w:val="20"/>
              </w:rPr>
              <w:t>επιμ</w:t>
            </w:r>
            <w:proofErr w:type="spellEnd"/>
            <w:r w:rsidR="00DE424E" w:rsidRPr="00313628">
              <w:rPr>
                <w:rFonts w:eastAsia="Times New Roman" w:cstheme="minorHAnsi"/>
                <w:sz w:val="20"/>
                <w:szCs w:val="20"/>
              </w:rPr>
              <w:t xml:space="preserve">.) Γ. </w:t>
            </w:r>
            <w:proofErr w:type="spellStart"/>
            <w:r w:rsidR="00DE424E" w:rsidRPr="00313628">
              <w:rPr>
                <w:rFonts w:eastAsia="Times New Roman" w:cstheme="minorHAnsi"/>
                <w:sz w:val="20"/>
                <w:szCs w:val="20"/>
              </w:rPr>
              <w:t>Χαρδούβελης</w:t>
            </w:r>
            <w:proofErr w:type="spellEnd"/>
            <w:r w:rsidR="00DE424E" w:rsidRPr="00313628">
              <w:rPr>
                <w:rFonts w:eastAsia="Times New Roman" w:cstheme="minorHAnsi"/>
                <w:sz w:val="20"/>
                <w:szCs w:val="20"/>
              </w:rPr>
              <w:t xml:space="preserve">, Γ. </w:t>
            </w:r>
            <w:proofErr w:type="spellStart"/>
            <w:r w:rsidR="00DE424E" w:rsidRPr="00313628">
              <w:rPr>
                <w:rFonts w:eastAsia="Times New Roman" w:cstheme="minorHAnsi"/>
                <w:sz w:val="20"/>
                <w:szCs w:val="20"/>
              </w:rPr>
              <w:t>Παπαναστασόπουλος</w:t>
            </w:r>
            <w:proofErr w:type="spellEnd"/>
            <w:r w:rsidR="00DE424E" w:rsidRPr="00313628">
              <w:rPr>
                <w:rFonts w:eastAsia="Times New Roman" w:cstheme="minorHAnsi"/>
                <w:sz w:val="20"/>
                <w:szCs w:val="20"/>
              </w:rPr>
              <w:t xml:space="preserve">, Δ. Τζελέπης, Κ. Κοσμίδου. </w:t>
            </w:r>
            <w:r w:rsidR="00DE424E" w:rsidRPr="00313628">
              <w:rPr>
                <w:rFonts w:eastAsia="Times New Roman" w:cstheme="minorHAnsi"/>
                <w:sz w:val="20"/>
                <w:szCs w:val="20"/>
                <w:lang w:val="en-US"/>
              </w:rPr>
              <w:t>Nicosia</w:t>
            </w:r>
            <w:r w:rsidR="00DE424E" w:rsidRPr="00313628">
              <w:rPr>
                <w:rFonts w:eastAsia="Times New Roman" w:cstheme="minorHAnsi"/>
                <w:sz w:val="20"/>
                <w:szCs w:val="20"/>
              </w:rPr>
              <w:t xml:space="preserve">, </w:t>
            </w:r>
            <w:r w:rsidR="00DE424E" w:rsidRPr="00313628">
              <w:rPr>
                <w:rFonts w:eastAsia="Times New Roman" w:cstheme="minorHAnsi"/>
                <w:sz w:val="20"/>
                <w:szCs w:val="20"/>
                <w:lang w:val="en-US"/>
              </w:rPr>
              <w:t>Cyprus</w:t>
            </w:r>
            <w:r w:rsidR="00DE424E" w:rsidRPr="00313628">
              <w:rPr>
                <w:rFonts w:eastAsia="Times New Roman" w:cstheme="minorHAnsi"/>
                <w:sz w:val="20"/>
                <w:szCs w:val="20"/>
              </w:rPr>
              <w:t xml:space="preserve">: </w:t>
            </w:r>
            <w:r w:rsidR="00DE424E" w:rsidRPr="00313628">
              <w:rPr>
                <w:rFonts w:eastAsia="Times New Roman" w:cstheme="minorHAnsi"/>
                <w:sz w:val="20"/>
                <w:szCs w:val="20"/>
                <w:lang w:val="en-US"/>
              </w:rPr>
              <w:t>Broken</w:t>
            </w:r>
            <w:r w:rsidR="00DE424E" w:rsidRPr="00313628">
              <w:rPr>
                <w:rFonts w:eastAsia="Times New Roman" w:cstheme="minorHAnsi"/>
                <w:sz w:val="20"/>
                <w:szCs w:val="20"/>
              </w:rPr>
              <w:t xml:space="preserve"> </w:t>
            </w:r>
            <w:r w:rsidR="00DE424E" w:rsidRPr="00313628">
              <w:rPr>
                <w:rFonts w:eastAsia="Times New Roman" w:cstheme="minorHAnsi"/>
                <w:sz w:val="20"/>
                <w:szCs w:val="20"/>
                <w:lang w:val="en-US"/>
              </w:rPr>
              <w:t>Hill</w:t>
            </w:r>
            <w:r w:rsidR="00DE424E" w:rsidRPr="00313628">
              <w:rPr>
                <w:rFonts w:eastAsia="Times New Roman" w:cstheme="minorHAnsi"/>
                <w:sz w:val="20"/>
                <w:szCs w:val="20"/>
              </w:rPr>
              <w:t xml:space="preserve">, Αθήνα: Εκδόσεις Πασχαλίδης. </w:t>
            </w:r>
          </w:p>
          <w:p w14:paraId="61FEC9CC" w14:textId="415BB72E" w:rsidR="00216414" w:rsidRPr="00313628" w:rsidRDefault="00CD0658" w:rsidP="00C67FAC">
            <w:pPr>
              <w:spacing w:after="0" w:line="240" w:lineRule="auto"/>
              <w:jc w:val="both"/>
              <w:rPr>
                <w:rFonts w:eastAsia="Times New Roman" w:cstheme="minorHAnsi"/>
                <w:sz w:val="20"/>
                <w:szCs w:val="20"/>
              </w:rPr>
            </w:pPr>
            <w:r w:rsidRPr="00313628">
              <w:rPr>
                <w:rFonts w:eastAsia="Times New Roman" w:cstheme="minorHAnsi"/>
                <w:sz w:val="20"/>
                <w:szCs w:val="20"/>
              </w:rPr>
              <w:t xml:space="preserve">- </w:t>
            </w:r>
            <w:r w:rsidR="00216414" w:rsidRPr="00313628">
              <w:rPr>
                <w:rFonts w:eastAsia="Times New Roman" w:cstheme="minorHAnsi"/>
                <w:sz w:val="20"/>
                <w:szCs w:val="20"/>
                <w:lang w:val="en-US"/>
              </w:rPr>
              <w:t>Damodaran</w:t>
            </w:r>
            <w:r w:rsidR="00216414" w:rsidRPr="00313628">
              <w:rPr>
                <w:rFonts w:eastAsia="Times New Roman" w:cstheme="minorHAnsi"/>
                <w:sz w:val="20"/>
                <w:szCs w:val="20"/>
              </w:rPr>
              <w:t xml:space="preserve"> </w:t>
            </w:r>
            <w:r w:rsidR="00216414" w:rsidRPr="00313628">
              <w:rPr>
                <w:rFonts w:eastAsia="Times New Roman" w:cstheme="minorHAnsi"/>
                <w:sz w:val="20"/>
                <w:szCs w:val="20"/>
                <w:lang w:val="en-US"/>
              </w:rPr>
              <w:t>A</w:t>
            </w:r>
            <w:r w:rsidR="00216414" w:rsidRPr="00313628">
              <w:rPr>
                <w:rFonts w:eastAsia="Times New Roman" w:cstheme="minorHAnsi"/>
                <w:sz w:val="20"/>
                <w:szCs w:val="20"/>
              </w:rPr>
              <w:t>. 2014. Εφαρμοσμένη Χρηματοοικονομική για Επιχειρήσεις. (</w:t>
            </w:r>
            <w:proofErr w:type="spellStart"/>
            <w:r w:rsidR="00216414" w:rsidRPr="00313628">
              <w:rPr>
                <w:rFonts w:eastAsia="Times New Roman" w:cstheme="minorHAnsi"/>
                <w:sz w:val="20"/>
                <w:szCs w:val="20"/>
              </w:rPr>
              <w:t>επιμ</w:t>
            </w:r>
            <w:proofErr w:type="spellEnd"/>
            <w:r w:rsidR="00216414" w:rsidRPr="00313628">
              <w:rPr>
                <w:rFonts w:eastAsia="Times New Roman" w:cstheme="minorHAnsi"/>
                <w:sz w:val="20"/>
                <w:szCs w:val="20"/>
              </w:rPr>
              <w:t xml:space="preserve">) Ε. </w:t>
            </w:r>
            <w:proofErr w:type="spellStart"/>
            <w:r w:rsidR="00216414" w:rsidRPr="00313628">
              <w:rPr>
                <w:rFonts w:eastAsia="Times New Roman" w:cstheme="minorHAnsi"/>
                <w:sz w:val="20"/>
                <w:szCs w:val="20"/>
              </w:rPr>
              <w:t>Τσιριτάκης</w:t>
            </w:r>
            <w:proofErr w:type="spellEnd"/>
            <w:r w:rsidR="00216414" w:rsidRPr="00313628">
              <w:rPr>
                <w:rFonts w:eastAsia="Times New Roman" w:cstheme="minorHAnsi"/>
                <w:sz w:val="20"/>
                <w:szCs w:val="20"/>
              </w:rPr>
              <w:t xml:space="preserve">, Τ. Αγγελίδης, Α. </w:t>
            </w:r>
            <w:proofErr w:type="spellStart"/>
            <w:r w:rsidR="00216414" w:rsidRPr="00313628">
              <w:rPr>
                <w:rFonts w:eastAsia="Times New Roman" w:cstheme="minorHAnsi"/>
                <w:sz w:val="20"/>
                <w:szCs w:val="20"/>
              </w:rPr>
              <w:t>Ζαπράνης</w:t>
            </w:r>
            <w:proofErr w:type="spellEnd"/>
            <w:r w:rsidR="00216414" w:rsidRPr="00313628">
              <w:rPr>
                <w:rFonts w:eastAsia="Times New Roman" w:cstheme="minorHAnsi"/>
                <w:sz w:val="20"/>
                <w:szCs w:val="20"/>
              </w:rPr>
              <w:t xml:space="preserve">. </w:t>
            </w:r>
            <w:r w:rsidR="00216414" w:rsidRPr="00313628">
              <w:rPr>
                <w:rFonts w:eastAsia="Times New Roman" w:cstheme="minorHAnsi"/>
                <w:sz w:val="20"/>
                <w:szCs w:val="20"/>
                <w:lang w:val="en-US"/>
              </w:rPr>
              <w:t>Nicosia</w:t>
            </w:r>
            <w:r w:rsidR="00216414" w:rsidRPr="00313628">
              <w:rPr>
                <w:rFonts w:eastAsia="Times New Roman" w:cstheme="minorHAnsi"/>
                <w:sz w:val="20"/>
                <w:szCs w:val="20"/>
              </w:rPr>
              <w:t xml:space="preserve">, </w:t>
            </w:r>
            <w:r w:rsidR="00216414" w:rsidRPr="00313628">
              <w:rPr>
                <w:rFonts w:eastAsia="Times New Roman" w:cstheme="minorHAnsi"/>
                <w:sz w:val="20"/>
                <w:szCs w:val="20"/>
                <w:lang w:val="en-US"/>
              </w:rPr>
              <w:t>Cyprus</w:t>
            </w:r>
            <w:r w:rsidR="00216414" w:rsidRPr="00313628">
              <w:rPr>
                <w:rFonts w:eastAsia="Times New Roman" w:cstheme="minorHAnsi"/>
                <w:sz w:val="20"/>
                <w:szCs w:val="20"/>
              </w:rPr>
              <w:t xml:space="preserve">: </w:t>
            </w:r>
            <w:r w:rsidR="00216414" w:rsidRPr="00313628">
              <w:rPr>
                <w:rFonts w:eastAsia="Times New Roman" w:cstheme="minorHAnsi"/>
                <w:sz w:val="20"/>
                <w:szCs w:val="20"/>
                <w:lang w:val="en-US"/>
              </w:rPr>
              <w:t>Broken</w:t>
            </w:r>
            <w:r w:rsidR="00216414" w:rsidRPr="00313628">
              <w:rPr>
                <w:rFonts w:eastAsia="Times New Roman" w:cstheme="minorHAnsi"/>
                <w:sz w:val="20"/>
                <w:szCs w:val="20"/>
              </w:rPr>
              <w:t xml:space="preserve"> </w:t>
            </w:r>
            <w:r w:rsidR="00216414" w:rsidRPr="00313628">
              <w:rPr>
                <w:rFonts w:eastAsia="Times New Roman" w:cstheme="minorHAnsi"/>
                <w:sz w:val="20"/>
                <w:szCs w:val="20"/>
                <w:lang w:val="en-US"/>
              </w:rPr>
              <w:t>Hill</w:t>
            </w:r>
            <w:r w:rsidR="00216414" w:rsidRPr="00313628">
              <w:rPr>
                <w:rFonts w:eastAsia="Times New Roman" w:cstheme="minorHAnsi"/>
                <w:sz w:val="20"/>
                <w:szCs w:val="20"/>
              </w:rPr>
              <w:t xml:space="preserve">, Αθήνα: Εκδόσεις Πασχαλίδης. </w:t>
            </w:r>
          </w:p>
          <w:p w14:paraId="1BD892B6" w14:textId="6FD085B2" w:rsidR="003E296A" w:rsidRPr="00313628" w:rsidRDefault="00CD0658" w:rsidP="00C67FAC">
            <w:pPr>
              <w:spacing w:after="0" w:line="240" w:lineRule="auto"/>
              <w:jc w:val="both"/>
              <w:rPr>
                <w:rFonts w:eastAsia="Times New Roman" w:cstheme="minorHAnsi"/>
                <w:sz w:val="20"/>
                <w:szCs w:val="20"/>
              </w:rPr>
            </w:pPr>
            <w:r w:rsidRPr="00313628">
              <w:rPr>
                <w:rFonts w:eastAsia="Times New Roman" w:cstheme="minorHAnsi"/>
                <w:sz w:val="20"/>
                <w:szCs w:val="20"/>
              </w:rPr>
              <w:t xml:space="preserve">- </w:t>
            </w:r>
            <w:r w:rsidR="003E296A" w:rsidRPr="00313628">
              <w:rPr>
                <w:rFonts w:eastAsia="Times New Roman" w:cstheme="minorHAnsi"/>
                <w:sz w:val="20"/>
                <w:szCs w:val="20"/>
              </w:rPr>
              <w:t>Θεοδοσίου Π. 2019. Χρηματοοικονομική Ανάλυση και Εφαρμογές. Σοφία</w:t>
            </w:r>
          </w:p>
          <w:p w14:paraId="738EA877" w14:textId="10D1B6B2" w:rsidR="00216414" w:rsidRDefault="00216414" w:rsidP="00CD0658">
            <w:pPr>
              <w:spacing w:after="0" w:line="240" w:lineRule="auto"/>
              <w:ind w:left="720"/>
              <w:jc w:val="both"/>
              <w:rPr>
                <w:rFonts w:eastAsia="Times New Roman" w:cstheme="minorHAnsi"/>
                <w:sz w:val="20"/>
                <w:szCs w:val="20"/>
              </w:rPr>
            </w:pPr>
          </w:p>
          <w:p w14:paraId="261E34CA" w14:textId="77777777" w:rsidR="00A007A1" w:rsidRPr="00582A7A" w:rsidRDefault="00A007A1" w:rsidP="00A007A1">
            <w:pPr>
              <w:spacing w:after="0" w:line="240" w:lineRule="auto"/>
              <w:jc w:val="both"/>
              <w:rPr>
                <w:rFonts w:cs="Calibri"/>
                <w:b/>
                <w:bCs/>
                <w:i/>
                <w:sz w:val="20"/>
                <w:szCs w:val="20"/>
              </w:rPr>
            </w:pPr>
            <w:r w:rsidRPr="00582A7A">
              <w:rPr>
                <w:rFonts w:cs="Calibri"/>
                <w:b/>
                <w:bCs/>
                <w:i/>
                <w:sz w:val="20"/>
                <w:szCs w:val="20"/>
              </w:rPr>
              <w:t>Επιπλέον προτεινόμενη (προαιρετική) Βιβλιογραφία:</w:t>
            </w:r>
          </w:p>
          <w:p w14:paraId="429C4AD7" w14:textId="63DAED26" w:rsidR="00A007A1" w:rsidRPr="00A007A1" w:rsidRDefault="00A007A1" w:rsidP="00A007A1">
            <w:pPr>
              <w:spacing w:after="0" w:line="240" w:lineRule="auto"/>
              <w:jc w:val="both"/>
              <w:rPr>
                <w:rFonts w:eastAsia="Times New Roman" w:cstheme="minorHAnsi"/>
                <w:sz w:val="20"/>
                <w:szCs w:val="20"/>
                <w:lang w:val="en-NL"/>
              </w:rPr>
            </w:pPr>
            <w:r w:rsidRPr="00A007A1">
              <w:rPr>
                <w:rFonts w:eastAsia="Times New Roman" w:cstheme="minorHAnsi"/>
                <w:sz w:val="20"/>
                <w:szCs w:val="20"/>
              </w:rPr>
              <w:t>-</w:t>
            </w:r>
            <w:r>
              <w:rPr>
                <w:rFonts w:eastAsia="Times New Roman" w:cstheme="minorHAnsi"/>
                <w:sz w:val="20"/>
                <w:szCs w:val="20"/>
              </w:rPr>
              <w:t xml:space="preserve"> </w:t>
            </w:r>
            <w:r w:rsidRPr="00A007A1">
              <w:rPr>
                <w:rFonts w:eastAsia="Times New Roman" w:cstheme="minorHAnsi"/>
                <w:sz w:val="20"/>
                <w:szCs w:val="20"/>
              </w:rPr>
              <w:t xml:space="preserve">Βασιλείου, Δ. και </w:t>
            </w:r>
            <w:proofErr w:type="spellStart"/>
            <w:r w:rsidRPr="00A007A1">
              <w:rPr>
                <w:rFonts w:eastAsia="Times New Roman" w:cstheme="minorHAnsi"/>
                <w:sz w:val="20"/>
                <w:szCs w:val="20"/>
              </w:rPr>
              <w:t>Ηρειώτης</w:t>
            </w:r>
            <w:proofErr w:type="spellEnd"/>
            <w:r w:rsidRPr="00A007A1">
              <w:rPr>
                <w:rFonts w:eastAsia="Times New Roman" w:cstheme="minorHAnsi"/>
                <w:sz w:val="20"/>
                <w:szCs w:val="20"/>
              </w:rPr>
              <w:t>, Ν. 2018. Ανάλυση Επενδύσεων και Διαχείριση Χαρτοφυλακίου. 2</w:t>
            </w:r>
            <w:r w:rsidRPr="00A007A1">
              <w:rPr>
                <w:rFonts w:eastAsia="Times New Roman" w:cstheme="minorHAnsi"/>
                <w:sz w:val="20"/>
                <w:szCs w:val="20"/>
                <w:vertAlign w:val="superscript"/>
              </w:rPr>
              <w:t>η</w:t>
            </w:r>
            <w:r w:rsidRPr="00A007A1">
              <w:rPr>
                <w:rFonts w:eastAsia="Times New Roman" w:cstheme="minorHAnsi"/>
                <w:sz w:val="20"/>
                <w:szCs w:val="20"/>
              </w:rPr>
              <w:t xml:space="preserve"> Έκδοση. Εκδόσεις: </w:t>
            </w:r>
            <w:proofErr w:type="spellStart"/>
            <w:r w:rsidRPr="00A007A1">
              <w:rPr>
                <w:rFonts w:eastAsia="Times New Roman" w:cstheme="minorHAnsi"/>
                <w:sz w:val="20"/>
                <w:szCs w:val="20"/>
                <w:lang w:val="en-US"/>
              </w:rPr>
              <w:t>Rosili</w:t>
            </w:r>
            <w:proofErr w:type="spellEnd"/>
            <w:r w:rsidRPr="00A007A1">
              <w:rPr>
                <w:rFonts w:eastAsia="Times New Roman" w:cstheme="minorHAnsi"/>
                <w:sz w:val="20"/>
                <w:szCs w:val="20"/>
              </w:rPr>
              <w:t xml:space="preserve">. </w:t>
            </w:r>
          </w:p>
          <w:p w14:paraId="00EFF78C" w14:textId="0ED3C36C" w:rsidR="00A007A1" w:rsidRPr="00A007A1" w:rsidRDefault="00A007A1" w:rsidP="00A007A1">
            <w:pPr>
              <w:spacing w:after="0" w:line="240" w:lineRule="auto"/>
              <w:jc w:val="both"/>
              <w:rPr>
                <w:rFonts w:eastAsia="Times New Roman" w:cstheme="minorHAnsi"/>
                <w:sz w:val="20"/>
                <w:szCs w:val="20"/>
                <w:lang w:val="en-NL"/>
              </w:rPr>
            </w:pPr>
            <w:r>
              <w:rPr>
                <w:rFonts w:eastAsia="Times New Roman" w:cstheme="minorHAnsi"/>
                <w:sz w:val="20"/>
                <w:szCs w:val="20"/>
              </w:rPr>
              <w:t xml:space="preserve">- </w:t>
            </w:r>
            <w:r w:rsidRPr="00A007A1">
              <w:rPr>
                <w:rFonts w:eastAsia="Times New Roman" w:cstheme="minorHAnsi"/>
                <w:sz w:val="20"/>
                <w:szCs w:val="20"/>
              </w:rPr>
              <w:t xml:space="preserve">Σπάθης Π., Τσιμπούκας Κ. 2010. Οικονομική των Επιχειρήσεων. </w:t>
            </w:r>
            <w:proofErr w:type="spellStart"/>
            <w:r w:rsidRPr="00A007A1">
              <w:rPr>
                <w:rFonts w:eastAsia="Times New Roman" w:cstheme="minorHAnsi"/>
                <w:sz w:val="20"/>
                <w:szCs w:val="20"/>
              </w:rPr>
              <w:t>Ελληνοεκδοτική</w:t>
            </w:r>
            <w:proofErr w:type="spellEnd"/>
            <w:r w:rsidRPr="00A007A1">
              <w:rPr>
                <w:rFonts w:eastAsia="Times New Roman" w:cstheme="minorHAnsi"/>
                <w:sz w:val="20"/>
                <w:szCs w:val="20"/>
              </w:rPr>
              <w:t>. ΑΘΗΝΑ</w:t>
            </w:r>
          </w:p>
          <w:p w14:paraId="10F85662" w14:textId="39B4A707" w:rsidR="00A007A1" w:rsidRPr="00A007A1" w:rsidRDefault="00A007A1" w:rsidP="00A007A1">
            <w:pPr>
              <w:spacing w:after="0" w:line="240" w:lineRule="auto"/>
              <w:jc w:val="both"/>
              <w:rPr>
                <w:rFonts w:eastAsia="Times New Roman" w:cstheme="minorHAnsi"/>
                <w:sz w:val="20"/>
                <w:szCs w:val="20"/>
                <w:lang w:val="en-NL"/>
              </w:rPr>
            </w:pPr>
            <w:r>
              <w:rPr>
                <w:rFonts w:eastAsia="Times New Roman" w:cstheme="minorHAnsi"/>
                <w:sz w:val="20"/>
                <w:szCs w:val="20"/>
              </w:rPr>
              <w:t xml:space="preserve">- </w:t>
            </w:r>
            <w:r w:rsidRPr="00A007A1">
              <w:rPr>
                <w:rFonts w:eastAsia="Times New Roman" w:cstheme="minorHAnsi"/>
                <w:sz w:val="20"/>
                <w:szCs w:val="20"/>
              </w:rPr>
              <w:t xml:space="preserve">Φίλιος Φ. Β. 2008. Ανάλυση Λογιστικών Καταστάσεων και </w:t>
            </w:r>
            <w:proofErr w:type="spellStart"/>
            <w:r w:rsidRPr="00A007A1">
              <w:rPr>
                <w:rFonts w:eastAsia="Times New Roman" w:cstheme="minorHAnsi"/>
                <w:sz w:val="20"/>
                <w:szCs w:val="20"/>
              </w:rPr>
              <w:t>Αποτιμητική</w:t>
            </w:r>
            <w:proofErr w:type="spellEnd"/>
            <w:r w:rsidRPr="00A007A1">
              <w:rPr>
                <w:rFonts w:eastAsia="Times New Roman" w:cstheme="minorHAnsi"/>
                <w:sz w:val="20"/>
                <w:szCs w:val="20"/>
              </w:rPr>
              <w:t xml:space="preserve"> (Εκτιμητική). Σύγχρονη Εκδοτική. Αθήνα.</w:t>
            </w:r>
          </w:p>
          <w:p w14:paraId="22169AA3" w14:textId="4446471B" w:rsidR="00A007A1" w:rsidRPr="00A007A1" w:rsidRDefault="00A007A1" w:rsidP="00A007A1">
            <w:pPr>
              <w:spacing w:after="0" w:line="240" w:lineRule="auto"/>
              <w:jc w:val="both"/>
              <w:rPr>
                <w:rFonts w:eastAsia="Times New Roman" w:cstheme="minorHAnsi"/>
                <w:sz w:val="20"/>
                <w:szCs w:val="20"/>
                <w:lang w:val="en-NL"/>
              </w:rPr>
            </w:pPr>
            <w:r>
              <w:rPr>
                <w:rFonts w:eastAsia="Times New Roman" w:cstheme="minorHAnsi"/>
                <w:sz w:val="20"/>
                <w:szCs w:val="20"/>
              </w:rPr>
              <w:t xml:space="preserve">- </w:t>
            </w:r>
            <w:r w:rsidRPr="00A007A1">
              <w:rPr>
                <w:rFonts w:eastAsia="Times New Roman" w:cstheme="minorHAnsi"/>
                <w:sz w:val="20"/>
                <w:szCs w:val="20"/>
              </w:rPr>
              <w:t>Φίλιος Φ. Β. 1996. Χρηματοοικονομική Ανάλυση. Σύγχρονη Εκδοτική. Αθήνα</w:t>
            </w:r>
            <w:r w:rsidRPr="00544A54">
              <w:rPr>
                <w:rFonts w:eastAsia="Times New Roman" w:cstheme="minorHAnsi"/>
                <w:sz w:val="20"/>
                <w:szCs w:val="20"/>
                <w:lang w:val="en-US"/>
              </w:rPr>
              <w:t>.</w:t>
            </w:r>
          </w:p>
          <w:p w14:paraId="5837248F" w14:textId="66A67B95" w:rsidR="00A007A1" w:rsidRPr="00A007A1" w:rsidRDefault="00A007A1" w:rsidP="00A007A1">
            <w:pPr>
              <w:spacing w:after="0" w:line="240" w:lineRule="auto"/>
              <w:jc w:val="both"/>
              <w:rPr>
                <w:rFonts w:eastAsia="Times New Roman" w:cstheme="minorHAnsi"/>
                <w:sz w:val="20"/>
                <w:szCs w:val="20"/>
                <w:lang w:val="en-NL"/>
              </w:rPr>
            </w:pPr>
            <w:r w:rsidRPr="00544A54">
              <w:rPr>
                <w:rFonts w:eastAsia="Times New Roman" w:cstheme="minorHAnsi"/>
                <w:sz w:val="20"/>
                <w:szCs w:val="20"/>
                <w:lang w:val="en-US"/>
              </w:rPr>
              <w:t xml:space="preserve">- </w:t>
            </w:r>
            <w:r w:rsidRPr="00A007A1">
              <w:rPr>
                <w:rFonts w:eastAsia="Times New Roman" w:cstheme="minorHAnsi"/>
                <w:sz w:val="20"/>
                <w:szCs w:val="20"/>
                <w:lang w:val="en-US"/>
              </w:rPr>
              <w:t>Palepu</w:t>
            </w:r>
            <w:r w:rsidRPr="00544A54">
              <w:rPr>
                <w:rFonts w:eastAsia="Times New Roman" w:cstheme="minorHAnsi"/>
                <w:sz w:val="20"/>
                <w:szCs w:val="20"/>
                <w:lang w:val="en-US"/>
              </w:rPr>
              <w:t xml:space="preserve"> </w:t>
            </w:r>
            <w:r w:rsidRPr="00A007A1">
              <w:rPr>
                <w:rFonts w:eastAsia="Times New Roman" w:cstheme="minorHAnsi"/>
                <w:sz w:val="20"/>
                <w:szCs w:val="20"/>
                <w:lang w:val="en-US"/>
              </w:rPr>
              <w:t>G</w:t>
            </w:r>
            <w:r w:rsidRPr="00544A54">
              <w:rPr>
                <w:rFonts w:eastAsia="Times New Roman" w:cstheme="minorHAnsi"/>
                <w:sz w:val="20"/>
                <w:szCs w:val="20"/>
                <w:lang w:val="en-US"/>
              </w:rPr>
              <w:t xml:space="preserve">. </w:t>
            </w:r>
            <w:r w:rsidRPr="00A007A1">
              <w:rPr>
                <w:rFonts w:eastAsia="Times New Roman" w:cstheme="minorHAnsi"/>
                <w:sz w:val="20"/>
                <w:szCs w:val="20"/>
                <w:lang w:val="en-US"/>
              </w:rPr>
              <w:t>K</w:t>
            </w:r>
            <w:r w:rsidRPr="00544A54">
              <w:rPr>
                <w:rFonts w:eastAsia="Times New Roman" w:cstheme="minorHAnsi"/>
                <w:sz w:val="20"/>
                <w:szCs w:val="20"/>
                <w:lang w:val="en-US"/>
              </w:rPr>
              <w:t xml:space="preserve">., </w:t>
            </w:r>
            <w:r w:rsidRPr="00A007A1">
              <w:rPr>
                <w:rFonts w:eastAsia="Times New Roman" w:cstheme="minorHAnsi"/>
                <w:sz w:val="20"/>
                <w:szCs w:val="20"/>
                <w:lang w:val="en-US"/>
              </w:rPr>
              <w:t>Healy</w:t>
            </w:r>
            <w:r w:rsidRPr="00544A54">
              <w:rPr>
                <w:rFonts w:eastAsia="Times New Roman" w:cstheme="minorHAnsi"/>
                <w:sz w:val="20"/>
                <w:szCs w:val="20"/>
                <w:lang w:val="en-US"/>
              </w:rPr>
              <w:t xml:space="preserve"> </w:t>
            </w:r>
            <w:r w:rsidRPr="00A007A1">
              <w:rPr>
                <w:rFonts w:eastAsia="Times New Roman" w:cstheme="minorHAnsi"/>
                <w:sz w:val="20"/>
                <w:szCs w:val="20"/>
                <w:lang w:val="en-US"/>
              </w:rPr>
              <w:t>M</w:t>
            </w:r>
            <w:r w:rsidRPr="00544A54">
              <w:rPr>
                <w:rFonts w:eastAsia="Times New Roman" w:cstheme="minorHAnsi"/>
                <w:sz w:val="20"/>
                <w:szCs w:val="20"/>
                <w:lang w:val="en-US"/>
              </w:rPr>
              <w:t xml:space="preserve">. </w:t>
            </w:r>
            <w:r w:rsidRPr="00A007A1">
              <w:rPr>
                <w:rFonts w:eastAsia="Times New Roman" w:cstheme="minorHAnsi"/>
                <w:sz w:val="20"/>
                <w:szCs w:val="20"/>
                <w:lang w:val="en-US"/>
              </w:rPr>
              <w:t>P</w:t>
            </w:r>
            <w:r w:rsidRPr="00544A54">
              <w:rPr>
                <w:rFonts w:eastAsia="Times New Roman" w:cstheme="minorHAnsi"/>
                <w:sz w:val="20"/>
                <w:szCs w:val="20"/>
                <w:lang w:val="en-US"/>
              </w:rPr>
              <w:t xml:space="preserve">. &amp; </w:t>
            </w:r>
            <w:r w:rsidRPr="00A007A1">
              <w:rPr>
                <w:rFonts w:eastAsia="Times New Roman" w:cstheme="minorHAnsi"/>
                <w:sz w:val="20"/>
                <w:szCs w:val="20"/>
                <w:lang w:val="en-US"/>
              </w:rPr>
              <w:t>Peek</w:t>
            </w:r>
            <w:r w:rsidRPr="00544A54">
              <w:rPr>
                <w:rFonts w:eastAsia="Times New Roman" w:cstheme="minorHAnsi"/>
                <w:sz w:val="20"/>
                <w:szCs w:val="20"/>
                <w:lang w:val="en-US"/>
              </w:rPr>
              <w:t xml:space="preserve"> </w:t>
            </w:r>
            <w:r w:rsidRPr="00A007A1">
              <w:rPr>
                <w:rFonts w:eastAsia="Times New Roman" w:cstheme="minorHAnsi"/>
                <w:sz w:val="20"/>
                <w:szCs w:val="20"/>
                <w:lang w:val="en-US"/>
              </w:rPr>
              <w:t>E</w:t>
            </w:r>
            <w:r w:rsidRPr="00544A54">
              <w:rPr>
                <w:rFonts w:eastAsia="Times New Roman" w:cstheme="minorHAnsi"/>
                <w:sz w:val="20"/>
                <w:szCs w:val="20"/>
                <w:lang w:val="en-US"/>
              </w:rPr>
              <w:t xml:space="preserve">. 2016. </w:t>
            </w:r>
            <w:r w:rsidRPr="00A007A1">
              <w:rPr>
                <w:rFonts w:eastAsia="Times New Roman" w:cstheme="minorHAnsi"/>
                <w:sz w:val="20"/>
                <w:szCs w:val="20"/>
                <w:lang w:val="en-US"/>
              </w:rPr>
              <w:t xml:space="preserve">Business Analysis &amp; Valuation; IFRS Edition. </w:t>
            </w:r>
            <w:r w:rsidRPr="00544A54">
              <w:rPr>
                <w:rFonts w:eastAsia="Times New Roman" w:cstheme="minorHAnsi"/>
                <w:sz w:val="20"/>
                <w:szCs w:val="20"/>
              </w:rPr>
              <w:t>4</w:t>
            </w:r>
            <w:r w:rsidRPr="00A007A1">
              <w:rPr>
                <w:rFonts w:eastAsia="Times New Roman" w:cstheme="minorHAnsi"/>
                <w:sz w:val="20"/>
                <w:szCs w:val="20"/>
                <w:lang w:val="en-US"/>
              </w:rPr>
              <w:t>e</w:t>
            </w:r>
            <w:r w:rsidRPr="00544A54">
              <w:rPr>
                <w:rFonts w:eastAsia="Times New Roman" w:cstheme="minorHAnsi"/>
                <w:sz w:val="20"/>
                <w:szCs w:val="20"/>
              </w:rPr>
              <w:t xml:space="preserve">. </w:t>
            </w:r>
            <w:r w:rsidRPr="00A007A1">
              <w:rPr>
                <w:rFonts w:eastAsia="Times New Roman" w:cstheme="minorHAnsi"/>
                <w:sz w:val="20"/>
                <w:szCs w:val="20"/>
                <w:lang w:val="en-US"/>
              </w:rPr>
              <w:t>CENGAGE</w:t>
            </w:r>
            <w:r w:rsidRPr="00544A54">
              <w:rPr>
                <w:rFonts w:eastAsia="Times New Roman" w:cstheme="minorHAnsi"/>
                <w:sz w:val="20"/>
                <w:szCs w:val="20"/>
              </w:rPr>
              <w:t xml:space="preserve"> </w:t>
            </w:r>
            <w:r w:rsidRPr="00A007A1">
              <w:rPr>
                <w:rFonts w:eastAsia="Times New Roman" w:cstheme="minorHAnsi"/>
                <w:sz w:val="20"/>
                <w:szCs w:val="20"/>
                <w:lang w:val="en-US"/>
              </w:rPr>
              <w:t>Learning</w:t>
            </w:r>
            <w:r w:rsidRPr="00544A54">
              <w:rPr>
                <w:rFonts w:eastAsia="Times New Roman" w:cstheme="minorHAnsi"/>
                <w:sz w:val="20"/>
                <w:szCs w:val="20"/>
              </w:rPr>
              <w:t>.</w:t>
            </w:r>
          </w:p>
          <w:p w14:paraId="56827321" w14:textId="77A856B1" w:rsidR="00A007A1" w:rsidRPr="00A007A1" w:rsidRDefault="00A007A1" w:rsidP="00A007A1">
            <w:pPr>
              <w:spacing w:after="0" w:line="240" w:lineRule="auto"/>
              <w:jc w:val="both"/>
              <w:rPr>
                <w:rFonts w:eastAsia="Times New Roman" w:cstheme="minorHAnsi"/>
                <w:sz w:val="20"/>
                <w:szCs w:val="20"/>
                <w:lang w:val="en-NL"/>
              </w:rPr>
            </w:pPr>
            <w:r>
              <w:rPr>
                <w:rFonts w:eastAsia="Times New Roman" w:cstheme="minorHAnsi"/>
                <w:sz w:val="20"/>
                <w:szCs w:val="20"/>
              </w:rPr>
              <w:t xml:space="preserve">- </w:t>
            </w:r>
            <w:r w:rsidRPr="00A007A1">
              <w:rPr>
                <w:rFonts w:eastAsia="Times New Roman" w:cstheme="minorHAnsi"/>
                <w:sz w:val="20"/>
                <w:szCs w:val="20"/>
                <w:lang w:val="en-NL"/>
              </w:rPr>
              <w:t>Ross S., Westerfield W. R.</w:t>
            </w:r>
            <w:r w:rsidRPr="00544A54">
              <w:rPr>
                <w:rFonts w:eastAsia="Times New Roman" w:cstheme="minorHAnsi"/>
                <w:sz w:val="20"/>
                <w:szCs w:val="20"/>
              </w:rPr>
              <w:t xml:space="preserve"> 2016. </w:t>
            </w:r>
            <w:r w:rsidRPr="00A007A1">
              <w:rPr>
                <w:rFonts w:eastAsia="Times New Roman" w:cstheme="minorHAnsi"/>
                <w:sz w:val="20"/>
                <w:szCs w:val="20"/>
              </w:rPr>
              <w:t>Χρηματοοικονομική των Επιχειρήσεων. (</w:t>
            </w:r>
            <w:proofErr w:type="spellStart"/>
            <w:r w:rsidRPr="00A007A1">
              <w:rPr>
                <w:rFonts w:eastAsia="Times New Roman" w:cstheme="minorHAnsi"/>
                <w:sz w:val="20"/>
                <w:szCs w:val="20"/>
              </w:rPr>
              <w:t>επιμ</w:t>
            </w:r>
            <w:proofErr w:type="spellEnd"/>
            <w:r w:rsidRPr="00A007A1">
              <w:rPr>
                <w:rFonts w:eastAsia="Times New Roman" w:cstheme="minorHAnsi"/>
                <w:sz w:val="20"/>
                <w:szCs w:val="20"/>
              </w:rPr>
              <w:t xml:space="preserve">.) Αγγελίδης Τ., </w:t>
            </w:r>
            <w:proofErr w:type="spellStart"/>
            <w:r w:rsidRPr="00A007A1">
              <w:rPr>
                <w:rFonts w:eastAsia="Times New Roman" w:cstheme="minorHAnsi"/>
                <w:sz w:val="20"/>
                <w:szCs w:val="20"/>
              </w:rPr>
              <w:t>Αρτίκης</w:t>
            </w:r>
            <w:proofErr w:type="spellEnd"/>
            <w:r w:rsidRPr="00A007A1">
              <w:rPr>
                <w:rFonts w:eastAsia="Times New Roman" w:cstheme="minorHAnsi"/>
                <w:sz w:val="20"/>
                <w:szCs w:val="20"/>
              </w:rPr>
              <w:t xml:space="preserve"> Π, Ελευθεριάδης Ι, Κοσμίδου Κ., </w:t>
            </w:r>
            <w:proofErr w:type="spellStart"/>
            <w:r w:rsidRPr="00A007A1">
              <w:rPr>
                <w:rFonts w:eastAsia="Times New Roman" w:cstheme="minorHAnsi"/>
                <w:sz w:val="20"/>
                <w:szCs w:val="20"/>
              </w:rPr>
              <w:t>Τσιριτάκης</w:t>
            </w:r>
            <w:proofErr w:type="spellEnd"/>
            <w:r w:rsidRPr="00A007A1">
              <w:rPr>
                <w:rFonts w:eastAsia="Times New Roman" w:cstheme="minorHAnsi"/>
                <w:sz w:val="20"/>
                <w:szCs w:val="20"/>
              </w:rPr>
              <w:t xml:space="preserve"> Ε, Φλώρος Χ. </w:t>
            </w:r>
            <w:r w:rsidRPr="00A007A1">
              <w:rPr>
                <w:rFonts w:eastAsia="Times New Roman" w:cstheme="minorHAnsi"/>
                <w:sz w:val="20"/>
                <w:szCs w:val="20"/>
                <w:lang w:val="en-US"/>
              </w:rPr>
              <w:t>Nicosia</w:t>
            </w:r>
            <w:r w:rsidRPr="00A007A1">
              <w:rPr>
                <w:rFonts w:eastAsia="Times New Roman" w:cstheme="minorHAnsi"/>
                <w:sz w:val="20"/>
                <w:szCs w:val="20"/>
              </w:rPr>
              <w:t xml:space="preserve">, </w:t>
            </w:r>
            <w:r w:rsidRPr="00A007A1">
              <w:rPr>
                <w:rFonts w:eastAsia="Times New Roman" w:cstheme="minorHAnsi"/>
                <w:sz w:val="20"/>
                <w:szCs w:val="20"/>
                <w:lang w:val="en-US"/>
              </w:rPr>
              <w:t>Cyprus</w:t>
            </w:r>
            <w:r w:rsidRPr="00A007A1">
              <w:rPr>
                <w:rFonts w:eastAsia="Times New Roman" w:cstheme="minorHAnsi"/>
                <w:sz w:val="20"/>
                <w:szCs w:val="20"/>
              </w:rPr>
              <w:t xml:space="preserve">: </w:t>
            </w:r>
            <w:r w:rsidRPr="00A007A1">
              <w:rPr>
                <w:rFonts w:eastAsia="Times New Roman" w:cstheme="minorHAnsi"/>
                <w:sz w:val="20"/>
                <w:szCs w:val="20"/>
                <w:lang w:val="en-US"/>
              </w:rPr>
              <w:t>Broken</w:t>
            </w:r>
            <w:r w:rsidRPr="00A007A1">
              <w:rPr>
                <w:rFonts w:eastAsia="Times New Roman" w:cstheme="minorHAnsi"/>
                <w:sz w:val="20"/>
                <w:szCs w:val="20"/>
              </w:rPr>
              <w:t xml:space="preserve"> </w:t>
            </w:r>
            <w:r w:rsidRPr="00A007A1">
              <w:rPr>
                <w:rFonts w:eastAsia="Times New Roman" w:cstheme="minorHAnsi"/>
                <w:sz w:val="20"/>
                <w:szCs w:val="20"/>
                <w:lang w:val="en-US"/>
              </w:rPr>
              <w:t>Hill</w:t>
            </w:r>
            <w:r w:rsidRPr="00A007A1">
              <w:rPr>
                <w:rFonts w:eastAsia="Times New Roman" w:cstheme="minorHAnsi"/>
                <w:sz w:val="20"/>
                <w:szCs w:val="20"/>
              </w:rPr>
              <w:t xml:space="preserve">, Αθήνα: Εκδόσεις Πασχαλίδης. </w:t>
            </w:r>
          </w:p>
          <w:p w14:paraId="11711D24" w14:textId="77777777" w:rsidR="00A007A1" w:rsidRPr="00313628" w:rsidRDefault="00A007A1" w:rsidP="00A007A1">
            <w:pPr>
              <w:spacing w:after="0" w:line="240" w:lineRule="auto"/>
              <w:jc w:val="both"/>
              <w:rPr>
                <w:rFonts w:eastAsia="Times New Roman" w:cstheme="minorHAnsi"/>
                <w:sz w:val="20"/>
                <w:szCs w:val="20"/>
              </w:rPr>
            </w:pPr>
          </w:p>
          <w:p w14:paraId="0A852E48" w14:textId="77777777" w:rsidR="00CD0658" w:rsidRPr="00544A54" w:rsidRDefault="00CD0658" w:rsidP="00C67FAC">
            <w:pPr>
              <w:pStyle w:val="Heading3"/>
              <w:spacing w:line="240" w:lineRule="auto"/>
              <w:rPr>
                <w:rFonts w:asciiTheme="minorHAnsi" w:hAnsiTheme="minorHAnsi" w:cstheme="minorHAnsi"/>
                <w:i/>
                <w:sz w:val="20"/>
                <w:szCs w:val="20"/>
                <w:lang w:val="en-US"/>
              </w:rPr>
            </w:pPr>
            <w:r w:rsidRPr="00A007A1">
              <w:rPr>
                <w:rFonts w:asciiTheme="minorHAnsi" w:hAnsiTheme="minorHAnsi" w:cstheme="minorHAnsi"/>
                <w:i/>
                <w:sz w:val="20"/>
                <w:szCs w:val="20"/>
              </w:rPr>
              <w:t>Συναφή</w:t>
            </w:r>
            <w:r w:rsidRPr="00544A54">
              <w:rPr>
                <w:rFonts w:asciiTheme="minorHAnsi" w:hAnsiTheme="minorHAnsi" w:cstheme="minorHAnsi"/>
                <w:i/>
                <w:sz w:val="20"/>
                <w:szCs w:val="20"/>
                <w:lang w:val="en-US"/>
              </w:rPr>
              <w:t xml:space="preserve"> </w:t>
            </w:r>
            <w:r w:rsidRPr="00A007A1">
              <w:rPr>
                <w:rFonts w:asciiTheme="minorHAnsi" w:hAnsiTheme="minorHAnsi" w:cstheme="minorHAnsi"/>
                <w:i/>
                <w:sz w:val="20"/>
                <w:szCs w:val="20"/>
              </w:rPr>
              <w:t>Επιστημονικά</w:t>
            </w:r>
            <w:r w:rsidRPr="00544A54">
              <w:rPr>
                <w:rFonts w:asciiTheme="minorHAnsi" w:hAnsiTheme="minorHAnsi" w:cstheme="minorHAnsi"/>
                <w:i/>
                <w:sz w:val="20"/>
                <w:szCs w:val="20"/>
                <w:lang w:val="en-US"/>
              </w:rPr>
              <w:t xml:space="preserve"> </w:t>
            </w:r>
            <w:r w:rsidRPr="00A007A1">
              <w:rPr>
                <w:rFonts w:asciiTheme="minorHAnsi" w:hAnsiTheme="minorHAnsi" w:cstheme="minorHAnsi"/>
                <w:i/>
                <w:sz w:val="20"/>
                <w:szCs w:val="20"/>
              </w:rPr>
              <w:t>Περιοδικά</w:t>
            </w:r>
            <w:r w:rsidRPr="00544A54">
              <w:rPr>
                <w:rFonts w:asciiTheme="minorHAnsi" w:hAnsiTheme="minorHAnsi" w:cstheme="minorHAnsi"/>
                <w:i/>
                <w:sz w:val="20"/>
                <w:szCs w:val="20"/>
                <w:lang w:val="en-US"/>
              </w:rPr>
              <w:t xml:space="preserve"> (</w:t>
            </w:r>
            <w:r w:rsidRPr="00A007A1">
              <w:rPr>
                <w:rFonts w:asciiTheme="minorHAnsi" w:hAnsiTheme="minorHAnsi" w:cstheme="minorHAnsi"/>
                <w:i/>
                <w:sz w:val="20"/>
                <w:szCs w:val="20"/>
              </w:rPr>
              <w:t>ενδεικτικά</w:t>
            </w:r>
            <w:r w:rsidRPr="00544A54">
              <w:rPr>
                <w:rFonts w:asciiTheme="minorHAnsi" w:hAnsiTheme="minorHAnsi" w:cstheme="minorHAnsi"/>
                <w:i/>
                <w:sz w:val="20"/>
                <w:szCs w:val="20"/>
                <w:lang w:val="en-US"/>
              </w:rPr>
              <w:t xml:space="preserve">)  </w:t>
            </w:r>
          </w:p>
          <w:p w14:paraId="324D2DF0" w14:textId="77777777" w:rsidR="00CD0658" w:rsidRPr="00313628" w:rsidRDefault="00CD0658" w:rsidP="00C67FAC">
            <w:pPr>
              <w:tabs>
                <w:tab w:val="left" w:pos="174"/>
              </w:tabs>
              <w:spacing w:after="0" w:line="240" w:lineRule="auto"/>
              <w:jc w:val="both"/>
              <w:rPr>
                <w:rFonts w:cstheme="minorHAnsi"/>
                <w:sz w:val="20"/>
                <w:szCs w:val="20"/>
                <w:lang w:val="en-US"/>
              </w:rPr>
            </w:pPr>
            <w:r w:rsidRPr="00313628">
              <w:rPr>
                <w:rFonts w:cstheme="minorHAnsi"/>
                <w:sz w:val="20"/>
                <w:szCs w:val="20"/>
                <w:lang w:val="en-US"/>
              </w:rPr>
              <w:t>- Accounting Organizations &amp; Society (Rank: Association of Business Schools Journal List 4*)</w:t>
            </w:r>
          </w:p>
          <w:p w14:paraId="55E8295A" w14:textId="77777777" w:rsidR="00CD0658" w:rsidRPr="00313628" w:rsidRDefault="00CD0658" w:rsidP="00C67FAC">
            <w:pPr>
              <w:tabs>
                <w:tab w:val="left" w:pos="174"/>
              </w:tabs>
              <w:spacing w:after="0" w:line="240" w:lineRule="auto"/>
              <w:jc w:val="both"/>
              <w:rPr>
                <w:rFonts w:cstheme="minorHAnsi"/>
                <w:sz w:val="20"/>
                <w:szCs w:val="20"/>
                <w:lang w:val="en-US"/>
              </w:rPr>
            </w:pPr>
            <w:r w:rsidRPr="00313628">
              <w:rPr>
                <w:rFonts w:cstheme="minorHAnsi"/>
                <w:sz w:val="20"/>
                <w:szCs w:val="20"/>
                <w:lang w:val="en-US"/>
              </w:rPr>
              <w:t>- Journal of Accounting &amp; Economics (Rank: Association of Business Schools Journal List 4*)</w:t>
            </w:r>
          </w:p>
          <w:p w14:paraId="46874161" w14:textId="77777777" w:rsidR="00CD0658" w:rsidRPr="00313628" w:rsidRDefault="00CD0658" w:rsidP="00C67FAC">
            <w:pPr>
              <w:tabs>
                <w:tab w:val="left" w:pos="174"/>
              </w:tabs>
              <w:spacing w:after="0" w:line="240" w:lineRule="auto"/>
              <w:jc w:val="both"/>
              <w:rPr>
                <w:rFonts w:cstheme="minorHAnsi"/>
                <w:sz w:val="20"/>
                <w:szCs w:val="20"/>
                <w:lang w:val="en-US"/>
              </w:rPr>
            </w:pPr>
            <w:r w:rsidRPr="00313628">
              <w:rPr>
                <w:rFonts w:cstheme="minorHAnsi"/>
                <w:sz w:val="20"/>
                <w:szCs w:val="20"/>
                <w:lang w:val="en-US"/>
              </w:rPr>
              <w:t>- Journal of Accounting Research (Rank: Association of Business Schools Journal List 4*)</w:t>
            </w:r>
          </w:p>
          <w:p w14:paraId="4DE3FE5A" w14:textId="77777777" w:rsidR="00CD0658" w:rsidRPr="00313628" w:rsidRDefault="00CD0658" w:rsidP="00C67FAC">
            <w:pPr>
              <w:tabs>
                <w:tab w:val="left" w:pos="174"/>
              </w:tabs>
              <w:spacing w:after="0" w:line="240" w:lineRule="auto"/>
              <w:jc w:val="both"/>
              <w:rPr>
                <w:rFonts w:cstheme="minorHAnsi"/>
                <w:sz w:val="20"/>
                <w:szCs w:val="20"/>
                <w:lang w:val="en-US"/>
              </w:rPr>
            </w:pPr>
            <w:r w:rsidRPr="00313628">
              <w:rPr>
                <w:rFonts w:cstheme="minorHAnsi"/>
                <w:sz w:val="20"/>
                <w:szCs w:val="20"/>
                <w:lang w:val="en-US"/>
              </w:rPr>
              <w:t>- The Accounting Review (Rank: Association of Business Schools Journal List 4*)</w:t>
            </w:r>
          </w:p>
          <w:p w14:paraId="3EA1B3EA" w14:textId="77777777" w:rsidR="00CD0658" w:rsidRPr="00313628" w:rsidRDefault="00CD0658" w:rsidP="00C67FAC">
            <w:pPr>
              <w:tabs>
                <w:tab w:val="left" w:pos="174"/>
              </w:tabs>
              <w:spacing w:after="0" w:line="240" w:lineRule="auto"/>
              <w:jc w:val="both"/>
              <w:rPr>
                <w:rFonts w:cstheme="minorHAnsi"/>
                <w:sz w:val="20"/>
                <w:szCs w:val="20"/>
                <w:lang w:val="en-US"/>
              </w:rPr>
            </w:pPr>
            <w:r w:rsidRPr="00313628">
              <w:rPr>
                <w:rFonts w:cstheme="minorHAnsi"/>
                <w:sz w:val="20"/>
                <w:szCs w:val="20"/>
                <w:lang w:val="en-US"/>
              </w:rPr>
              <w:t>- Contemporary Accounting Research (Rank: Association of Business Schools Journal List 4)</w:t>
            </w:r>
          </w:p>
          <w:p w14:paraId="5C7FDD17" w14:textId="77777777" w:rsidR="00CD0658" w:rsidRPr="00313628" w:rsidRDefault="00CD0658" w:rsidP="00C67FAC">
            <w:pPr>
              <w:tabs>
                <w:tab w:val="left" w:pos="174"/>
              </w:tabs>
              <w:spacing w:after="0" w:line="240" w:lineRule="auto"/>
              <w:jc w:val="both"/>
              <w:rPr>
                <w:rFonts w:cstheme="minorHAnsi"/>
                <w:sz w:val="20"/>
                <w:szCs w:val="20"/>
                <w:lang w:val="en-US"/>
              </w:rPr>
            </w:pPr>
            <w:r w:rsidRPr="00313628">
              <w:rPr>
                <w:rFonts w:cstheme="minorHAnsi"/>
                <w:sz w:val="20"/>
                <w:szCs w:val="20"/>
                <w:lang w:val="en-US"/>
              </w:rPr>
              <w:t>- Review of Accounting Studies (Rank: Association of Business Schools Journal List 4)</w:t>
            </w:r>
          </w:p>
          <w:p w14:paraId="3051A754" w14:textId="77777777" w:rsidR="00CD0658" w:rsidRPr="00313628" w:rsidRDefault="00CD0658" w:rsidP="00C67FAC">
            <w:pPr>
              <w:tabs>
                <w:tab w:val="left" w:pos="174"/>
              </w:tabs>
              <w:spacing w:after="0" w:line="240" w:lineRule="auto"/>
              <w:jc w:val="both"/>
              <w:rPr>
                <w:rFonts w:cstheme="minorHAnsi"/>
                <w:sz w:val="20"/>
                <w:szCs w:val="20"/>
                <w:lang w:val="en-US"/>
              </w:rPr>
            </w:pPr>
            <w:r w:rsidRPr="00313628">
              <w:rPr>
                <w:rFonts w:cstheme="minorHAnsi"/>
                <w:sz w:val="20"/>
                <w:szCs w:val="20"/>
                <w:lang w:val="en-US"/>
              </w:rPr>
              <w:t>- Abacus (Rank: Association of Business Schools Journal List 3)</w:t>
            </w:r>
          </w:p>
          <w:p w14:paraId="478D118A" w14:textId="77777777" w:rsidR="00CD0658" w:rsidRPr="00313628" w:rsidRDefault="00CD0658" w:rsidP="00C67FAC">
            <w:pPr>
              <w:tabs>
                <w:tab w:val="left" w:pos="174"/>
              </w:tabs>
              <w:spacing w:after="0" w:line="240" w:lineRule="auto"/>
              <w:jc w:val="both"/>
              <w:rPr>
                <w:rFonts w:cstheme="minorHAnsi"/>
                <w:sz w:val="20"/>
                <w:szCs w:val="20"/>
                <w:lang w:val="en-US"/>
              </w:rPr>
            </w:pPr>
            <w:r w:rsidRPr="00313628">
              <w:rPr>
                <w:rFonts w:cstheme="minorHAnsi"/>
                <w:sz w:val="20"/>
                <w:szCs w:val="20"/>
                <w:lang w:val="en-US"/>
              </w:rPr>
              <w:t>- Accounting, Auditing &amp; Accountability Journal (Rank: Association of Business Schools Journal List 3)</w:t>
            </w:r>
          </w:p>
          <w:p w14:paraId="09E6B4AD" w14:textId="77777777" w:rsidR="00CD0658" w:rsidRPr="00313628" w:rsidRDefault="00CD0658" w:rsidP="00C67FAC">
            <w:pPr>
              <w:tabs>
                <w:tab w:val="left" w:pos="174"/>
              </w:tabs>
              <w:spacing w:after="0" w:line="240" w:lineRule="auto"/>
              <w:jc w:val="both"/>
              <w:rPr>
                <w:rFonts w:cstheme="minorHAnsi"/>
                <w:sz w:val="20"/>
                <w:szCs w:val="20"/>
                <w:lang w:val="en-US"/>
              </w:rPr>
            </w:pPr>
            <w:r w:rsidRPr="00313628">
              <w:rPr>
                <w:rFonts w:cstheme="minorHAnsi"/>
                <w:sz w:val="20"/>
                <w:szCs w:val="20"/>
                <w:lang w:val="en-US"/>
              </w:rPr>
              <w:t>- Accounting &amp; Business Research (Rank: Association of Business Schools Journal List 3)</w:t>
            </w:r>
          </w:p>
          <w:p w14:paraId="72AE06A5" w14:textId="77777777" w:rsidR="00CD0658" w:rsidRPr="00313628" w:rsidRDefault="00CD0658" w:rsidP="00C67FAC">
            <w:pPr>
              <w:tabs>
                <w:tab w:val="left" w:pos="174"/>
              </w:tabs>
              <w:spacing w:after="0" w:line="240" w:lineRule="auto"/>
              <w:jc w:val="both"/>
              <w:rPr>
                <w:rFonts w:cstheme="minorHAnsi"/>
                <w:sz w:val="20"/>
                <w:szCs w:val="20"/>
                <w:lang w:val="en-US"/>
              </w:rPr>
            </w:pPr>
            <w:r w:rsidRPr="00313628">
              <w:rPr>
                <w:rFonts w:cstheme="minorHAnsi"/>
                <w:sz w:val="20"/>
                <w:szCs w:val="20"/>
                <w:lang w:val="en-US"/>
              </w:rPr>
              <w:t>- Accounting Horizons (Rank: Association of Business Schools Journal List 3)</w:t>
            </w:r>
          </w:p>
          <w:p w14:paraId="1941D1D1" w14:textId="77777777" w:rsidR="00CD0658" w:rsidRPr="00313628" w:rsidRDefault="00CD0658" w:rsidP="00C67FAC">
            <w:pPr>
              <w:tabs>
                <w:tab w:val="left" w:pos="174"/>
              </w:tabs>
              <w:spacing w:after="0" w:line="240" w:lineRule="auto"/>
              <w:jc w:val="both"/>
              <w:rPr>
                <w:rFonts w:cstheme="minorHAnsi"/>
                <w:sz w:val="20"/>
                <w:szCs w:val="20"/>
                <w:lang w:val="en-US"/>
              </w:rPr>
            </w:pPr>
            <w:r w:rsidRPr="00313628">
              <w:rPr>
                <w:rFonts w:cstheme="minorHAnsi"/>
                <w:sz w:val="20"/>
                <w:szCs w:val="20"/>
                <w:lang w:val="en-US"/>
              </w:rPr>
              <w:t>- Accounting Forum (Rank: Association of Business Schools Journal List 3)</w:t>
            </w:r>
          </w:p>
          <w:p w14:paraId="0D1B0BBB" w14:textId="77777777" w:rsidR="00CD0658" w:rsidRPr="00313628" w:rsidRDefault="00CD0658" w:rsidP="00C67FAC">
            <w:pPr>
              <w:tabs>
                <w:tab w:val="left" w:pos="174"/>
              </w:tabs>
              <w:spacing w:after="0" w:line="240" w:lineRule="auto"/>
              <w:jc w:val="both"/>
              <w:rPr>
                <w:rFonts w:cstheme="minorHAnsi"/>
                <w:sz w:val="20"/>
                <w:szCs w:val="20"/>
                <w:lang w:val="en-US"/>
              </w:rPr>
            </w:pPr>
            <w:r w:rsidRPr="00313628">
              <w:rPr>
                <w:rFonts w:cstheme="minorHAnsi"/>
                <w:sz w:val="20"/>
                <w:szCs w:val="20"/>
                <w:lang w:val="en-US"/>
              </w:rPr>
              <w:t>- British Accounting Review (Rank: Association of Business Schools Journal List 3)</w:t>
            </w:r>
          </w:p>
          <w:p w14:paraId="619DBF60" w14:textId="77777777" w:rsidR="00CD0658" w:rsidRPr="00313628" w:rsidRDefault="00CD0658" w:rsidP="00C67FAC">
            <w:pPr>
              <w:tabs>
                <w:tab w:val="left" w:pos="174"/>
              </w:tabs>
              <w:spacing w:after="0" w:line="240" w:lineRule="auto"/>
              <w:jc w:val="both"/>
              <w:rPr>
                <w:rFonts w:cstheme="minorHAnsi"/>
                <w:sz w:val="20"/>
                <w:szCs w:val="20"/>
                <w:lang w:val="en-US"/>
              </w:rPr>
            </w:pPr>
            <w:r w:rsidRPr="00313628">
              <w:rPr>
                <w:rFonts w:cstheme="minorHAnsi"/>
                <w:sz w:val="20"/>
                <w:szCs w:val="20"/>
                <w:lang w:val="en-US"/>
              </w:rPr>
              <w:t>- Critical Perspectives on Accounting (Rank: Association of Business Schools Journal List 3)</w:t>
            </w:r>
          </w:p>
          <w:p w14:paraId="7BC3B9C9" w14:textId="77777777" w:rsidR="00CD0658" w:rsidRPr="00313628" w:rsidRDefault="00CD0658" w:rsidP="00C67FAC">
            <w:pPr>
              <w:tabs>
                <w:tab w:val="left" w:pos="174"/>
              </w:tabs>
              <w:spacing w:after="0" w:line="240" w:lineRule="auto"/>
              <w:jc w:val="both"/>
              <w:rPr>
                <w:rFonts w:cstheme="minorHAnsi"/>
                <w:sz w:val="20"/>
                <w:szCs w:val="20"/>
                <w:lang w:val="en-US"/>
              </w:rPr>
            </w:pPr>
            <w:r w:rsidRPr="00313628">
              <w:rPr>
                <w:rFonts w:cstheme="minorHAnsi"/>
                <w:sz w:val="20"/>
                <w:szCs w:val="20"/>
                <w:lang w:val="en-US"/>
              </w:rPr>
              <w:t>- European Accounting Review (Rank: Association of Business Schools Journal List 3)</w:t>
            </w:r>
          </w:p>
          <w:p w14:paraId="1EBB5426" w14:textId="77777777" w:rsidR="00CD0658" w:rsidRPr="00313628" w:rsidRDefault="00CD0658" w:rsidP="00C67FAC">
            <w:pPr>
              <w:spacing w:after="0" w:line="240" w:lineRule="auto"/>
              <w:rPr>
                <w:rFonts w:cstheme="minorHAnsi"/>
                <w:sz w:val="20"/>
                <w:szCs w:val="20"/>
                <w:lang w:val="en-US"/>
              </w:rPr>
            </w:pPr>
            <w:r w:rsidRPr="00313628">
              <w:rPr>
                <w:sz w:val="20"/>
                <w:szCs w:val="20"/>
                <w:lang w:val="en-US"/>
              </w:rPr>
              <w:t xml:space="preserve">- International Journal of Accounting </w:t>
            </w:r>
            <w:r w:rsidRPr="00313628">
              <w:rPr>
                <w:rFonts w:cstheme="minorHAnsi"/>
                <w:sz w:val="20"/>
                <w:szCs w:val="20"/>
                <w:lang w:val="en-US"/>
              </w:rPr>
              <w:t>(Rank: Association of Business Schools Journal List 3)</w:t>
            </w:r>
          </w:p>
          <w:p w14:paraId="139800A9" w14:textId="77777777" w:rsidR="00CD0658" w:rsidRPr="00313628" w:rsidRDefault="00CD0658" w:rsidP="00C67FAC">
            <w:pPr>
              <w:spacing w:after="0" w:line="240" w:lineRule="auto"/>
              <w:rPr>
                <w:rFonts w:cstheme="minorHAnsi"/>
                <w:sz w:val="20"/>
                <w:szCs w:val="20"/>
                <w:lang w:val="en-US"/>
              </w:rPr>
            </w:pPr>
            <w:r w:rsidRPr="00313628">
              <w:rPr>
                <w:rFonts w:cstheme="minorHAnsi"/>
                <w:sz w:val="20"/>
                <w:szCs w:val="20"/>
                <w:lang w:val="en-US"/>
              </w:rPr>
              <w:t>- Journal of Business Ethics (Rank: Association of Business Schools Journal List 3)</w:t>
            </w:r>
          </w:p>
          <w:p w14:paraId="495E187A" w14:textId="77777777" w:rsidR="00CD0658" w:rsidRPr="00313628" w:rsidRDefault="00CD0658" w:rsidP="00C67FAC">
            <w:pPr>
              <w:spacing w:after="0" w:line="240" w:lineRule="auto"/>
              <w:rPr>
                <w:rFonts w:cstheme="minorHAnsi"/>
                <w:sz w:val="20"/>
                <w:szCs w:val="20"/>
                <w:lang w:val="en-US"/>
              </w:rPr>
            </w:pPr>
            <w:r w:rsidRPr="00313628">
              <w:rPr>
                <w:rFonts w:cstheme="minorHAnsi"/>
                <w:sz w:val="20"/>
                <w:szCs w:val="20"/>
                <w:lang w:val="en-US"/>
              </w:rPr>
              <w:lastRenderedPageBreak/>
              <w:t>- Journal of Business Finance &amp; Accounting (Rank: Association of Business Schools Journal List 3)</w:t>
            </w:r>
          </w:p>
          <w:p w14:paraId="39DDEC4B" w14:textId="77777777" w:rsidR="00CD0658" w:rsidRPr="00313628" w:rsidRDefault="00CD0658" w:rsidP="00C67FAC">
            <w:pPr>
              <w:spacing w:after="0" w:line="240" w:lineRule="auto"/>
              <w:rPr>
                <w:rFonts w:cstheme="minorHAnsi"/>
                <w:sz w:val="20"/>
                <w:szCs w:val="20"/>
                <w:lang w:val="en-US"/>
              </w:rPr>
            </w:pPr>
            <w:r w:rsidRPr="00313628">
              <w:rPr>
                <w:rFonts w:cstheme="minorHAnsi"/>
                <w:sz w:val="20"/>
                <w:szCs w:val="20"/>
                <w:lang w:val="en-US"/>
              </w:rPr>
              <w:t>- Management Accounting Research (Rank: Association of Business Schools Journal List 3)</w:t>
            </w:r>
          </w:p>
          <w:p w14:paraId="013F2CBA" w14:textId="144C1C04" w:rsidR="00DE424E" w:rsidRPr="00313628" w:rsidRDefault="00CD0658" w:rsidP="00C67FAC">
            <w:pPr>
              <w:spacing w:after="0" w:line="240" w:lineRule="auto"/>
              <w:rPr>
                <w:rFonts w:cs="Calibri"/>
                <w:lang w:val="en-US"/>
              </w:rPr>
            </w:pPr>
            <w:r w:rsidRPr="00313628">
              <w:rPr>
                <w:rFonts w:cstheme="minorHAnsi"/>
                <w:sz w:val="20"/>
                <w:szCs w:val="20"/>
                <w:lang w:val="en-US"/>
              </w:rPr>
              <w:t>- Public Money &amp; Management (Rank: Association of Business Schools Journal List 2)</w:t>
            </w:r>
          </w:p>
        </w:tc>
      </w:tr>
    </w:tbl>
    <w:p w14:paraId="70DBCF38" w14:textId="77777777" w:rsidR="00591885" w:rsidRPr="00313628" w:rsidRDefault="00591885" w:rsidP="00C67FAC">
      <w:pPr>
        <w:spacing w:after="0" w:line="240" w:lineRule="auto"/>
        <w:rPr>
          <w:rFonts w:cstheme="minorHAnsi"/>
          <w:sz w:val="20"/>
          <w:szCs w:val="20"/>
          <w:lang w:val="en-US"/>
        </w:rPr>
      </w:pPr>
    </w:p>
    <w:sectPr w:rsidR="00591885" w:rsidRPr="00313628"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Body)">
    <w:panose1 w:val="020B0604020202020204"/>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440"/>
    <w:multiLevelType w:val="hybridMultilevel"/>
    <w:tmpl w:val="CDBA04D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5122456"/>
    <w:multiLevelType w:val="hybridMultilevel"/>
    <w:tmpl w:val="521C8A76"/>
    <w:lvl w:ilvl="0" w:tplc="70C80114">
      <w:start w:val="1"/>
      <w:numFmt w:val="bullet"/>
      <w:lvlText w:val="•"/>
      <w:lvlJc w:val="left"/>
      <w:pPr>
        <w:tabs>
          <w:tab w:val="num" w:pos="720"/>
        </w:tabs>
        <w:ind w:left="720" w:hanging="360"/>
      </w:pPr>
      <w:rPr>
        <w:rFonts w:ascii="Arial" w:hAnsi="Arial" w:hint="default"/>
      </w:rPr>
    </w:lvl>
    <w:lvl w:ilvl="1" w:tplc="D2708BD8" w:tentative="1">
      <w:start w:val="1"/>
      <w:numFmt w:val="bullet"/>
      <w:lvlText w:val="•"/>
      <w:lvlJc w:val="left"/>
      <w:pPr>
        <w:tabs>
          <w:tab w:val="num" w:pos="1440"/>
        </w:tabs>
        <w:ind w:left="1440" w:hanging="360"/>
      </w:pPr>
      <w:rPr>
        <w:rFonts w:ascii="Arial" w:hAnsi="Arial" w:hint="default"/>
      </w:rPr>
    </w:lvl>
    <w:lvl w:ilvl="2" w:tplc="5426A472" w:tentative="1">
      <w:start w:val="1"/>
      <w:numFmt w:val="bullet"/>
      <w:lvlText w:val="•"/>
      <w:lvlJc w:val="left"/>
      <w:pPr>
        <w:tabs>
          <w:tab w:val="num" w:pos="2160"/>
        </w:tabs>
        <w:ind w:left="2160" w:hanging="360"/>
      </w:pPr>
      <w:rPr>
        <w:rFonts w:ascii="Arial" w:hAnsi="Arial" w:hint="default"/>
      </w:rPr>
    </w:lvl>
    <w:lvl w:ilvl="3" w:tplc="53A2E4F8" w:tentative="1">
      <w:start w:val="1"/>
      <w:numFmt w:val="bullet"/>
      <w:lvlText w:val="•"/>
      <w:lvlJc w:val="left"/>
      <w:pPr>
        <w:tabs>
          <w:tab w:val="num" w:pos="2880"/>
        </w:tabs>
        <w:ind w:left="2880" w:hanging="360"/>
      </w:pPr>
      <w:rPr>
        <w:rFonts w:ascii="Arial" w:hAnsi="Arial" w:hint="default"/>
      </w:rPr>
    </w:lvl>
    <w:lvl w:ilvl="4" w:tplc="B53689A6" w:tentative="1">
      <w:start w:val="1"/>
      <w:numFmt w:val="bullet"/>
      <w:lvlText w:val="•"/>
      <w:lvlJc w:val="left"/>
      <w:pPr>
        <w:tabs>
          <w:tab w:val="num" w:pos="3600"/>
        </w:tabs>
        <w:ind w:left="3600" w:hanging="360"/>
      </w:pPr>
      <w:rPr>
        <w:rFonts w:ascii="Arial" w:hAnsi="Arial" w:hint="default"/>
      </w:rPr>
    </w:lvl>
    <w:lvl w:ilvl="5" w:tplc="4F54B6C2" w:tentative="1">
      <w:start w:val="1"/>
      <w:numFmt w:val="bullet"/>
      <w:lvlText w:val="•"/>
      <w:lvlJc w:val="left"/>
      <w:pPr>
        <w:tabs>
          <w:tab w:val="num" w:pos="4320"/>
        </w:tabs>
        <w:ind w:left="4320" w:hanging="360"/>
      </w:pPr>
      <w:rPr>
        <w:rFonts w:ascii="Arial" w:hAnsi="Arial" w:hint="default"/>
      </w:rPr>
    </w:lvl>
    <w:lvl w:ilvl="6" w:tplc="ADD66890" w:tentative="1">
      <w:start w:val="1"/>
      <w:numFmt w:val="bullet"/>
      <w:lvlText w:val="•"/>
      <w:lvlJc w:val="left"/>
      <w:pPr>
        <w:tabs>
          <w:tab w:val="num" w:pos="5040"/>
        </w:tabs>
        <w:ind w:left="5040" w:hanging="360"/>
      </w:pPr>
      <w:rPr>
        <w:rFonts w:ascii="Arial" w:hAnsi="Arial" w:hint="default"/>
      </w:rPr>
    </w:lvl>
    <w:lvl w:ilvl="7" w:tplc="D1681D48" w:tentative="1">
      <w:start w:val="1"/>
      <w:numFmt w:val="bullet"/>
      <w:lvlText w:val="•"/>
      <w:lvlJc w:val="left"/>
      <w:pPr>
        <w:tabs>
          <w:tab w:val="num" w:pos="5760"/>
        </w:tabs>
        <w:ind w:left="5760" w:hanging="360"/>
      </w:pPr>
      <w:rPr>
        <w:rFonts w:ascii="Arial" w:hAnsi="Arial" w:hint="default"/>
      </w:rPr>
    </w:lvl>
    <w:lvl w:ilvl="8" w:tplc="D832A4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15:restartNumberingAfterBreak="0">
    <w:nsid w:val="09180C14"/>
    <w:multiLevelType w:val="hybridMultilevel"/>
    <w:tmpl w:val="211CB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9F53FFC"/>
    <w:multiLevelType w:val="hybridMultilevel"/>
    <w:tmpl w:val="C5EC8F78"/>
    <w:lvl w:ilvl="0" w:tplc="E1C60C00">
      <w:start w:val="12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C00DD"/>
    <w:multiLevelType w:val="hybridMultilevel"/>
    <w:tmpl w:val="AB6004E2"/>
    <w:lvl w:ilvl="0" w:tplc="E146D7E2">
      <w:start w:val="125"/>
      <w:numFmt w:val="bullet"/>
      <w:lvlText w:val="-"/>
      <w:lvlJc w:val="left"/>
      <w:pPr>
        <w:ind w:left="384" w:hanging="360"/>
      </w:pPr>
      <w:rPr>
        <w:rFonts w:ascii="Calibri" w:eastAsiaTheme="minorEastAsia" w:hAnsi="Calibri" w:cs="Calibri" w:hint="default"/>
        <w:color w:val="002060"/>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7" w15:restartNumberingAfterBreak="0">
    <w:nsid w:val="0DF531D6"/>
    <w:multiLevelType w:val="hybridMultilevel"/>
    <w:tmpl w:val="00867C40"/>
    <w:lvl w:ilvl="0" w:tplc="F928215A">
      <w:start w:val="1"/>
      <w:numFmt w:val="bullet"/>
      <w:lvlText w:val=""/>
      <w:lvlJc w:val="left"/>
      <w:pPr>
        <w:ind w:left="170" w:hanging="17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DBE27F7"/>
    <w:multiLevelType w:val="hybridMultilevel"/>
    <w:tmpl w:val="B0BE1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DC7D33"/>
    <w:multiLevelType w:val="hybridMultilevel"/>
    <w:tmpl w:val="C3E02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013C6A"/>
    <w:multiLevelType w:val="hybridMultilevel"/>
    <w:tmpl w:val="BC0A6F40"/>
    <w:lvl w:ilvl="0" w:tplc="0408001B">
      <w:start w:val="1"/>
      <w:numFmt w:val="lowerRoman"/>
      <w:lvlText w:val="%1."/>
      <w:lvlJc w:val="right"/>
      <w:pPr>
        <w:ind w:left="1080" w:hanging="360"/>
      </w:pPr>
      <w:rPr>
        <w:b/>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B">
      <w:start w:val="1"/>
      <w:numFmt w:val="lowerRoman"/>
      <w:lvlText w:val="%5."/>
      <w:lvlJc w:val="right"/>
      <w:pPr>
        <w:ind w:left="3960" w:hanging="360"/>
      </w:p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12" w15:restartNumberingAfterBreak="0">
    <w:nsid w:val="29B247A4"/>
    <w:multiLevelType w:val="hybridMultilevel"/>
    <w:tmpl w:val="5D8881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DEC7D34"/>
    <w:multiLevelType w:val="hybridMultilevel"/>
    <w:tmpl w:val="0BDEAF80"/>
    <w:lvl w:ilvl="0" w:tplc="682834DE">
      <w:start w:val="1"/>
      <w:numFmt w:val="bullet"/>
      <w:lvlText w:val="•"/>
      <w:lvlJc w:val="left"/>
      <w:pPr>
        <w:tabs>
          <w:tab w:val="num" w:pos="720"/>
        </w:tabs>
        <w:ind w:left="720" w:hanging="360"/>
      </w:pPr>
      <w:rPr>
        <w:rFonts w:ascii="Arial" w:hAnsi="Arial" w:hint="default"/>
      </w:rPr>
    </w:lvl>
    <w:lvl w:ilvl="1" w:tplc="AFEED900" w:tentative="1">
      <w:start w:val="1"/>
      <w:numFmt w:val="bullet"/>
      <w:lvlText w:val="•"/>
      <w:lvlJc w:val="left"/>
      <w:pPr>
        <w:tabs>
          <w:tab w:val="num" w:pos="1440"/>
        </w:tabs>
        <w:ind w:left="1440" w:hanging="360"/>
      </w:pPr>
      <w:rPr>
        <w:rFonts w:ascii="Arial" w:hAnsi="Arial" w:hint="default"/>
      </w:rPr>
    </w:lvl>
    <w:lvl w:ilvl="2" w:tplc="75A0F5C0" w:tentative="1">
      <w:start w:val="1"/>
      <w:numFmt w:val="bullet"/>
      <w:lvlText w:val="•"/>
      <w:lvlJc w:val="left"/>
      <w:pPr>
        <w:tabs>
          <w:tab w:val="num" w:pos="2160"/>
        </w:tabs>
        <w:ind w:left="2160" w:hanging="360"/>
      </w:pPr>
      <w:rPr>
        <w:rFonts w:ascii="Arial" w:hAnsi="Arial" w:hint="default"/>
      </w:rPr>
    </w:lvl>
    <w:lvl w:ilvl="3" w:tplc="83283602" w:tentative="1">
      <w:start w:val="1"/>
      <w:numFmt w:val="bullet"/>
      <w:lvlText w:val="•"/>
      <w:lvlJc w:val="left"/>
      <w:pPr>
        <w:tabs>
          <w:tab w:val="num" w:pos="2880"/>
        </w:tabs>
        <w:ind w:left="2880" w:hanging="360"/>
      </w:pPr>
      <w:rPr>
        <w:rFonts w:ascii="Arial" w:hAnsi="Arial" w:hint="default"/>
      </w:rPr>
    </w:lvl>
    <w:lvl w:ilvl="4" w:tplc="5B2068E2" w:tentative="1">
      <w:start w:val="1"/>
      <w:numFmt w:val="bullet"/>
      <w:lvlText w:val="•"/>
      <w:lvlJc w:val="left"/>
      <w:pPr>
        <w:tabs>
          <w:tab w:val="num" w:pos="3600"/>
        </w:tabs>
        <w:ind w:left="3600" w:hanging="360"/>
      </w:pPr>
      <w:rPr>
        <w:rFonts w:ascii="Arial" w:hAnsi="Arial" w:hint="default"/>
      </w:rPr>
    </w:lvl>
    <w:lvl w:ilvl="5" w:tplc="1F881186" w:tentative="1">
      <w:start w:val="1"/>
      <w:numFmt w:val="bullet"/>
      <w:lvlText w:val="•"/>
      <w:lvlJc w:val="left"/>
      <w:pPr>
        <w:tabs>
          <w:tab w:val="num" w:pos="4320"/>
        </w:tabs>
        <w:ind w:left="4320" w:hanging="360"/>
      </w:pPr>
      <w:rPr>
        <w:rFonts w:ascii="Arial" w:hAnsi="Arial" w:hint="default"/>
      </w:rPr>
    </w:lvl>
    <w:lvl w:ilvl="6" w:tplc="812E6676" w:tentative="1">
      <w:start w:val="1"/>
      <w:numFmt w:val="bullet"/>
      <w:lvlText w:val="•"/>
      <w:lvlJc w:val="left"/>
      <w:pPr>
        <w:tabs>
          <w:tab w:val="num" w:pos="5040"/>
        </w:tabs>
        <w:ind w:left="5040" w:hanging="360"/>
      </w:pPr>
      <w:rPr>
        <w:rFonts w:ascii="Arial" w:hAnsi="Arial" w:hint="default"/>
      </w:rPr>
    </w:lvl>
    <w:lvl w:ilvl="7" w:tplc="3632A506" w:tentative="1">
      <w:start w:val="1"/>
      <w:numFmt w:val="bullet"/>
      <w:lvlText w:val="•"/>
      <w:lvlJc w:val="left"/>
      <w:pPr>
        <w:tabs>
          <w:tab w:val="num" w:pos="5760"/>
        </w:tabs>
        <w:ind w:left="5760" w:hanging="360"/>
      </w:pPr>
      <w:rPr>
        <w:rFonts w:ascii="Arial" w:hAnsi="Arial" w:hint="default"/>
      </w:rPr>
    </w:lvl>
    <w:lvl w:ilvl="8" w:tplc="7B7A60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E67390"/>
    <w:multiLevelType w:val="hybridMultilevel"/>
    <w:tmpl w:val="3EE0A302"/>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A0799"/>
    <w:multiLevelType w:val="hybridMultilevel"/>
    <w:tmpl w:val="5CC211EE"/>
    <w:lvl w:ilvl="0" w:tplc="33C20FAE">
      <w:start w:val="1"/>
      <w:numFmt w:val="bullet"/>
      <w:lvlText w:val="•"/>
      <w:lvlJc w:val="left"/>
      <w:pPr>
        <w:tabs>
          <w:tab w:val="num" w:pos="720"/>
        </w:tabs>
        <w:ind w:left="720" w:hanging="360"/>
      </w:pPr>
      <w:rPr>
        <w:rFonts w:ascii="Arial" w:hAnsi="Arial" w:hint="default"/>
      </w:rPr>
    </w:lvl>
    <w:lvl w:ilvl="1" w:tplc="DB5CD17A" w:tentative="1">
      <w:start w:val="1"/>
      <w:numFmt w:val="bullet"/>
      <w:lvlText w:val="•"/>
      <w:lvlJc w:val="left"/>
      <w:pPr>
        <w:tabs>
          <w:tab w:val="num" w:pos="1440"/>
        </w:tabs>
        <w:ind w:left="1440" w:hanging="360"/>
      </w:pPr>
      <w:rPr>
        <w:rFonts w:ascii="Arial" w:hAnsi="Arial" w:hint="default"/>
      </w:rPr>
    </w:lvl>
    <w:lvl w:ilvl="2" w:tplc="D500E09A" w:tentative="1">
      <w:start w:val="1"/>
      <w:numFmt w:val="bullet"/>
      <w:lvlText w:val="•"/>
      <w:lvlJc w:val="left"/>
      <w:pPr>
        <w:tabs>
          <w:tab w:val="num" w:pos="2160"/>
        </w:tabs>
        <w:ind w:left="2160" w:hanging="360"/>
      </w:pPr>
      <w:rPr>
        <w:rFonts w:ascii="Arial" w:hAnsi="Arial" w:hint="default"/>
      </w:rPr>
    </w:lvl>
    <w:lvl w:ilvl="3" w:tplc="38A2176A" w:tentative="1">
      <w:start w:val="1"/>
      <w:numFmt w:val="bullet"/>
      <w:lvlText w:val="•"/>
      <w:lvlJc w:val="left"/>
      <w:pPr>
        <w:tabs>
          <w:tab w:val="num" w:pos="2880"/>
        </w:tabs>
        <w:ind w:left="2880" w:hanging="360"/>
      </w:pPr>
      <w:rPr>
        <w:rFonts w:ascii="Arial" w:hAnsi="Arial" w:hint="default"/>
      </w:rPr>
    </w:lvl>
    <w:lvl w:ilvl="4" w:tplc="AB6AAFB0" w:tentative="1">
      <w:start w:val="1"/>
      <w:numFmt w:val="bullet"/>
      <w:lvlText w:val="•"/>
      <w:lvlJc w:val="left"/>
      <w:pPr>
        <w:tabs>
          <w:tab w:val="num" w:pos="3600"/>
        </w:tabs>
        <w:ind w:left="3600" w:hanging="360"/>
      </w:pPr>
      <w:rPr>
        <w:rFonts w:ascii="Arial" w:hAnsi="Arial" w:hint="default"/>
      </w:rPr>
    </w:lvl>
    <w:lvl w:ilvl="5" w:tplc="75E8E1D6" w:tentative="1">
      <w:start w:val="1"/>
      <w:numFmt w:val="bullet"/>
      <w:lvlText w:val="•"/>
      <w:lvlJc w:val="left"/>
      <w:pPr>
        <w:tabs>
          <w:tab w:val="num" w:pos="4320"/>
        </w:tabs>
        <w:ind w:left="4320" w:hanging="360"/>
      </w:pPr>
      <w:rPr>
        <w:rFonts w:ascii="Arial" w:hAnsi="Arial" w:hint="default"/>
      </w:rPr>
    </w:lvl>
    <w:lvl w:ilvl="6" w:tplc="93EC696E" w:tentative="1">
      <w:start w:val="1"/>
      <w:numFmt w:val="bullet"/>
      <w:lvlText w:val="•"/>
      <w:lvlJc w:val="left"/>
      <w:pPr>
        <w:tabs>
          <w:tab w:val="num" w:pos="5040"/>
        </w:tabs>
        <w:ind w:left="5040" w:hanging="360"/>
      </w:pPr>
      <w:rPr>
        <w:rFonts w:ascii="Arial" w:hAnsi="Arial" w:hint="default"/>
      </w:rPr>
    </w:lvl>
    <w:lvl w:ilvl="7" w:tplc="06C2B7CC" w:tentative="1">
      <w:start w:val="1"/>
      <w:numFmt w:val="bullet"/>
      <w:lvlText w:val="•"/>
      <w:lvlJc w:val="left"/>
      <w:pPr>
        <w:tabs>
          <w:tab w:val="num" w:pos="5760"/>
        </w:tabs>
        <w:ind w:left="5760" w:hanging="360"/>
      </w:pPr>
      <w:rPr>
        <w:rFonts w:ascii="Arial" w:hAnsi="Arial" w:hint="default"/>
      </w:rPr>
    </w:lvl>
    <w:lvl w:ilvl="8" w:tplc="953CC0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5345C6"/>
    <w:multiLevelType w:val="hybridMultilevel"/>
    <w:tmpl w:val="0008A408"/>
    <w:lvl w:ilvl="0" w:tplc="04080013">
      <w:start w:val="1"/>
      <w:numFmt w:val="upperRoman"/>
      <w:lvlText w:val="%1."/>
      <w:lvlJc w:val="right"/>
      <w:pPr>
        <w:ind w:left="1080" w:hanging="360"/>
      </w:pPr>
      <w:rPr>
        <w:b/>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B">
      <w:start w:val="1"/>
      <w:numFmt w:val="lowerRoman"/>
      <w:lvlText w:val="%5."/>
      <w:lvlJc w:val="right"/>
      <w:pPr>
        <w:ind w:left="3960" w:hanging="360"/>
      </w:p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17" w15:restartNumberingAfterBreak="0">
    <w:nsid w:val="57CE3D9F"/>
    <w:multiLevelType w:val="hybridMultilevel"/>
    <w:tmpl w:val="59B01A06"/>
    <w:lvl w:ilvl="0" w:tplc="0408001B">
      <w:start w:val="1"/>
      <w:numFmt w:val="lowerRoman"/>
      <w:lvlText w:val="%1."/>
      <w:lvlJc w:val="right"/>
      <w:pPr>
        <w:ind w:left="1080" w:hanging="360"/>
      </w:pPr>
      <w:rPr>
        <w:b/>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B">
      <w:start w:val="1"/>
      <w:numFmt w:val="lowerRoman"/>
      <w:lvlText w:val="%5."/>
      <w:lvlJc w:val="right"/>
      <w:pPr>
        <w:ind w:left="3960" w:hanging="360"/>
      </w:p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18" w15:restartNumberingAfterBreak="0">
    <w:nsid w:val="61AE0A2C"/>
    <w:multiLevelType w:val="hybridMultilevel"/>
    <w:tmpl w:val="63B4674E"/>
    <w:lvl w:ilvl="0" w:tplc="50E6D9D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C1BA2"/>
    <w:multiLevelType w:val="hybridMultilevel"/>
    <w:tmpl w:val="E8A2509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 w15:restartNumberingAfterBreak="0">
    <w:nsid w:val="6BAF5992"/>
    <w:multiLevelType w:val="hybridMultilevel"/>
    <w:tmpl w:val="F834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81E17"/>
    <w:multiLevelType w:val="hybridMultilevel"/>
    <w:tmpl w:val="21A2A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C6F140C"/>
    <w:multiLevelType w:val="hybridMultilevel"/>
    <w:tmpl w:val="80804842"/>
    <w:lvl w:ilvl="0" w:tplc="4FBC68FC">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CB50B3A"/>
    <w:multiLevelType w:val="hybridMultilevel"/>
    <w:tmpl w:val="7D42EE54"/>
    <w:lvl w:ilvl="0" w:tplc="5D90BDEC">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10F69"/>
    <w:multiLevelType w:val="hybridMultilevel"/>
    <w:tmpl w:val="31ACEA96"/>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9"/>
  </w:num>
  <w:num w:numId="4">
    <w:abstractNumId w:val="14"/>
  </w:num>
  <w:num w:numId="5">
    <w:abstractNumId w:val="24"/>
  </w:num>
  <w:num w:numId="6">
    <w:abstractNumId w:val="9"/>
  </w:num>
  <w:num w:numId="7">
    <w:abstractNumId w:val="0"/>
  </w:num>
  <w:num w:numId="8">
    <w:abstractNumId w:val="3"/>
  </w:num>
  <w:num w:numId="9">
    <w:abstractNumId w:val="8"/>
  </w:num>
  <w:num w:numId="10">
    <w:abstractNumId w:val="21"/>
  </w:num>
  <w:num w:numId="11">
    <w:abstractNumId w:val="10"/>
  </w:num>
  <w:num w:numId="12">
    <w:abstractNumId w:val="4"/>
  </w:num>
  <w:num w:numId="13">
    <w:abstractNumId w:val="12"/>
  </w:num>
  <w:num w:numId="14">
    <w:abstractNumId w:val="1"/>
  </w:num>
  <w:num w:numId="15">
    <w:abstractNumId w:val="11"/>
  </w:num>
  <w:num w:numId="16">
    <w:abstractNumId w:val="22"/>
  </w:num>
  <w:num w:numId="17">
    <w:abstractNumId w:val="16"/>
  </w:num>
  <w:num w:numId="18">
    <w:abstractNumId w:val="17"/>
  </w:num>
  <w:num w:numId="19">
    <w:abstractNumId w:val="7"/>
  </w:num>
  <w:num w:numId="20">
    <w:abstractNumId w:val="20"/>
  </w:num>
  <w:num w:numId="21">
    <w:abstractNumId w:val="2"/>
  </w:num>
  <w:num w:numId="22">
    <w:abstractNumId w:val="15"/>
  </w:num>
  <w:num w:numId="23">
    <w:abstractNumId w:val="23"/>
  </w:num>
  <w:num w:numId="24">
    <w:abstractNumId w:val="6"/>
  </w:num>
  <w:num w:numId="25">
    <w:abstractNumId w:val="5"/>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7AB8"/>
    <w:rsid w:val="000214EF"/>
    <w:rsid w:val="00027BAA"/>
    <w:rsid w:val="00030F69"/>
    <w:rsid w:val="00050248"/>
    <w:rsid w:val="00050B81"/>
    <w:rsid w:val="000550D6"/>
    <w:rsid w:val="00096AF5"/>
    <w:rsid w:val="00174D05"/>
    <w:rsid w:val="001A3F9B"/>
    <w:rsid w:val="001B05BC"/>
    <w:rsid w:val="001D341B"/>
    <w:rsid w:val="002104B2"/>
    <w:rsid w:val="00216414"/>
    <w:rsid w:val="0023204E"/>
    <w:rsid w:val="00243070"/>
    <w:rsid w:val="002863DE"/>
    <w:rsid w:val="002B37F5"/>
    <w:rsid w:val="002B4007"/>
    <w:rsid w:val="002D4533"/>
    <w:rsid w:val="002F65D8"/>
    <w:rsid w:val="00313628"/>
    <w:rsid w:val="00324238"/>
    <w:rsid w:val="00326DC6"/>
    <w:rsid w:val="00341037"/>
    <w:rsid w:val="0035777A"/>
    <w:rsid w:val="00361284"/>
    <w:rsid w:val="0036525C"/>
    <w:rsid w:val="00371D3E"/>
    <w:rsid w:val="0038474B"/>
    <w:rsid w:val="00386A59"/>
    <w:rsid w:val="003B45BC"/>
    <w:rsid w:val="003E296A"/>
    <w:rsid w:val="00411885"/>
    <w:rsid w:val="0047725F"/>
    <w:rsid w:val="00485AD1"/>
    <w:rsid w:val="00485B44"/>
    <w:rsid w:val="004B0376"/>
    <w:rsid w:val="004C6D1E"/>
    <w:rsid w:val="004E7A49"/>
    <w:rsid w:val="004F5816"/>
    <w:rsid w:val="00507D11"/>
    <w:rsid w:val="00512B36"/>
    <w:rsid w:val="005256C8"/>
    <w:rsid w:val="00542B73"/>
    <w:rsid w:val="00544A54"/>
    <w:rsid w:val="0055748A"/>
    <w:rsid w:val="00570308"/>
    <w:rsid w:val="00574513"/>
    <w:rsid w:val="005851A6"/>
    <w:rsid w:val="00591885"/>
    <w:rsid w:val="00594E6B"/>
    <w:rsid w:val="005D2BF5"/>
    <w:rsid w:val="005F7075"/>
    <w:rsid w:val="00605D6D"/>
    <w:rsid w:val="00647902"/>
    <w:rsid w:val="006926E3"/>
    <w:rsid w:val="006F09D3"/>
    <w:rsid w:val="007014D6"/>
    <w:rsid w:val="00726337"/>
    <w:rsid w:val="0075261C"/>
    <w:rsid w:val="008343A9"/>
    <w:rsid w:val="008425E5"/>
    <w:rsid w:val="00842931"/>
    <w:rsid w:val="00877269"/>
    <w:rsid w:val="00907017"/>
    <w:rsid w:val="009346B9"/>
    <w:rsid w:val="0094771B"/>
    <w:rsid w:val="00952292"/>
    <w:rsid w:val="00965FBD"/>
    <w:rsid w:val="00974662"/>
    <w:rsid w:val="00974C95"/>
    <w:rsid w:val="009A0DEB"/>
    <w:rsid w:val="009C3072"/>
    <w:rsid w:val="009F7A67"/>
    <w:rsid w:val="00A007A1"/>
    <w:rsid w:val="00A17C67"/>
    <w:rsid w:val="00A45BD0"/>
    <w:rsid w:val="00A56936"/>
    <w:rsid w:val="00B0233F"/>
    <w:rsid w:val="00B05B1D"/>
    <w:rsid w:val="00B25922"/>
    <w:rsid w:val="00B36610"/>
    <w:rsid w:val="00B527F7"/>
    <w:rsid w:val="00B66078"/>
    <w:rsid w:val="00B66EDB"/>
    <w:rsid w:val="00BB7B48"/>
    <w:rsid w:val="00BE34FB"/>
    <w:rsid w:val="00BE41D3"/>
    <w:rsid w:val="00BE4FAD"/>
    <w:rsid w:val="00C20232"/>
    <w:rsid w:val="00C32A8F"/>
    <w:rsid w:val="00C444AD"/>
    <w:rsid w:val="00C67FAC"/>
    <w:rsid w:val="00CB262E"/>
    <w:rsid w:val="00CD0658"/>
    <w:rsid w:val="00CD2D2E"/>
    <w:rsid w:val="00CD5D2A"/>
    <w:rsid w:val="00D067FA"/>
    <w:rsid w:val="00D21522"/>
    <w:rsid w:val="00D3441B"/>
    <w:rsid w:val="00D45B6C"/>
    <w:rsid w:val="00D5261E"/>
    <w:rsid w:val="00DE424E"/>
    <w:rsid w:val="00E06C6A"/>
    <w:rsid w:val="00E8140A"/>
    <w:rsid w:val="00EA560C"/>
    <w:rsid w:val="00EE0228"/>
    <w:rsid w:val="00F2407D"/>
    <w:rsid w:val="00F3312E"/>
    <w:rsid w:val="00F37700"/>
    <w:rsid w:val="00F474A7"/>
    <w:rsid w:val="00FE0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B75D4"/>
  <w15:docId w15:val="{FCF8D3C2-349F-7F40-9921-052CBD5C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D0658"/>
    <w:pPr>
      <w:keepNext/>
      <w:spacing w:after="0" w:line="288"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styleId="Hyperlink">
    <w:name w:val="Hyperlink"/>
    <w:basedOn w:val="DefaultParagraphFont"/>
    <w:uiPriority w:val="99"/>
    <w:unhideWhenUsed/>
    <w:rsid w:val="009A0DEB"/>
    <w:rPr>
      <w:color w:val="0000FF" w:themeColor="hyperlink"/>
      <w:u w:val="single"/>
    </w:rPr>
  </w:style>
  <w:style w:type="character" w:customStyle="1" w:styleId="Style2">
    <w:name w:val="Style2"/>
    <w:basedOn w:val="DefaultParagraphFont"/>
    <w:rsid w:val="004B0376"/>
    <w:rPr>
      <w:sz w:val="24"/>
    </w:rPr>
  </w:style>
  <w:style w:type="character" w:customStyle="1" w:styleId="apple-style-span">
    <w:name w:val="apple-style-span"/>
    <w:basedOn w:val="DefaultParagraphFont"/>
    <w:rsid w:val="00877269"/>
  </w:style>
  <w:style w:type="paragraph" w:styleId="BalloonText">
    <w:name w:val="Balloon Text"/>
    <w:basedOn w:val="Normal"/>
    <w:link w:val="BalloonTextChar"/>
    <w:uiPriority w:val="99"/>
    <w:semiHidden/>
    <w:unhideWhenUsed/>
    <w:rsid w:val="00CD06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658"/>
    <w:rPr>
      <w:rFonts w:ascii="Times New Roman" w:hAnsi="Times New Roman" w:cs="Times New Roman"/>
      <w:sz w:val="18"/>
      <w:szCs w:val="18"/>
    </w:rPr>
  </w:style>
  <w:style w:type="character" w:customStyle="1" w:styleId="Heading3Char">
    <w:name w:val="Heading 3 Char"/>
    <w:basedOn w:val="DefaultParagraphFont"/>
    <w:link w:val="Heading3"/>
    <w:rsid w:val="00CD065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182013757">
      <w:bodyDiv w:val="1"/>
      <w:marLeft w:val="0"/>
      <w:marRight w:val="0"/>
      <w:marTop w:val="0"/>
      <w:marBottom w:val="0"/>
      <w:divBdr>
        <w:top w:val="none" w:sz="0" w:space="0" w:color="auto"/>
        <w:left w:val="none" w:sz="0" w:space="0" w:color="auto"/>
        <w:bottom w:val="none" w:sz="0" w:space="0" w:color="auto"/>
        <w:right w:val="none" w:sz="0" w:space="0" w:color="auto"/>
      </w:divBdr>
      <w:divsChild>
        <w:div w:id="1313145883">
          <w:marLeft w:val="360"/>
          <w:marRight w:val="0"/>
          <w:marTop w:val="200"/>
          <w:marBottom w:val="0"/>
          <w:divBdr>
            <w:top w:val="none" w:sz="0" w:space="0" w:color="auto"/>
            <w:left w:val="none" w:sz="0" w:space="0" w:color="auto"/>
            <w:bottom w:val="none" w:sz="0" w:space="0" w:color="auto"/>
            <w:right w:val="none" w:sz="0" w:space="0" w:color="auto"/>
          </w:divBdr>
        </w:div>
      </w:divsChild>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901216528">
      <w:bodyDiv w:val="1"/>
      <w:marLeft w:val="0"/>
      <w:marRight w:val="0"/>
      <w:marTop w:val="0"/>
      <w:marBottom w:val="0"/>
      <w:divBdr>
        <w:top w:val="none" w:sz="0" w:space="0" w:color="auto"/>
        <w:left w:val="none" w:sz="0" w:space="0" w:color="auto"/>
        <w:bottom w:val="none" w:sz="0" w:space="0" w:color="auto"/>
        <w:right w:val="none" w:sz="0" w:space="0" w:color="auto"/>
      </w:divBdr>
    </w:div>
    <w:div w:id="1035882420">
      <w:bodyDiv w:val="1"/>
      <w:marLeft w:val="0"/>
      <w:marRight w:val="0"/>
      <w:marTop w:val="0"/>
      <w:marBottom w:val="0"/>
      <w:divBdr>
        <w:top w:val="none" w:sz="0" w:space="0" w:color="auto"/>
        <w:left w:val="none" w:sz="0" w:space="0" w:color="auto"/>
        <w:bottom w:val="none" w:sz="0" w:space="0" w:color="auto"/>
        <w:right w:val="none" w:sz="0" w:space="0" w:color="auto"/>
      </w:divBdr>
      <w:divsChild>
        <w:div w:id="625235487">
          <w:marLeft w:val="360"/>
          <w:marRight w:val="0"/>
          <w:marTop w:val="200"/>
          <w:marBottom w:val="0"/>
          <w:divBdr>
            <w:top w:val="none" w:sz="0" w:space="0" w:color="auto"/>
            <w:left w:val="none" w:sz="0" w:space="0" w:color="auto"/>
            <w:bottom w:val="none" w:sz="0" w:space="0" w:color="auto"/>
            <w:right w:val="none" w:sz="0" w:space="0" w:color="auto"/>
          </w:divBdr>
        </w:div>
        <w:div w:id="1869248336">
          <w:marLeft w:val="360"/>
          <w:marRight w:val="0"/>
          <w:marTop w:val="200"/>
          <w:marBottom w:val="0"/>
          <w:divBdr>
            <w:top w:val="none" w:sz="0" w:space="0" w:color="auto"/>
            <w:left w:val="none" w:sz="0" w:space="0" w:color="auto"/>
            <w:bottom w:val="none" w:sz="0" w:space="0" w:color="auto"/>
            <w:right w:val="none" w:sz="0" w:space="0" w:color="auto"/>
          </w:divBdr>
        </w:div>
        <w:div w:id="65037825">
          <w:marLeft w:val="360"/>
          <w:marRight w:val="0"/>
          <w:marTop w:val="200"/>
          <w:marBottom w:val="0"/>
          <w:divBdr>
            <w:top w:val="none" w:sz="0" w:space="0" w:color="auto"/>
            <w:left w:val="none" w:sz="0" w:space="0" w:color="auto"/>
            <w:bottom w:val="none" w:sz="0" w:space="0" w:color="auto"/>
            <w:right w:val="none" w:sz="0" w:space="0" w:color="auto"/>
          </w:divBdr>
        </w:div>
        <w:div w:id="1511136181">
          <w:marLeft w:val="360"/>
          <w:marRight w:val="0"/>
          <w:marTop w:val="200"/>
          <w:marBottom w:val="0"/>
          <w:divBdr>
            <w:top w:val="none" w:sz="0" w:space="0" w:color="auto"/>
            <w:left w:val="none" w:sz="0" w:space="0" w:color="auto"/>
            <w:bottom w:val="none" w:sz="0" w:space="0" w:color="auto"/>
            <w:right w:val="none" w:sz="0" w:space="0" w:color="auto"/>
          </w:divBdr>
        </w:div>
        <w:div w:id="573585287">
          <w:marLeft w:val="360"/>
          <w:marRight w:val="0"/>
          <w:marTop w:val="200"/>
          <w:marBottom w:val="0"/>
          <w:divBdr>
            <w:top w:val="none" w:sz="0" w:space="0" w:color="auto"/>
            <w:left w:val="none" w:sz="0" w:space="0" w:color="auto"/>
            <w:bottom w:val="none" w:sz="0" w:space="0" w:color="auto"/>
            <w:right w:val="none" w:sz="0" w:space="0" w:color="auto"/>
          </w:divBdr>
        </w:div>
        <w:div w:id="1428769378">
          <w:marLeft w:val="360"/>
          <w:marRight w:val="0"/>
          <w:marTop w:val="200"/>
          <w:marBottom w:val="0"/>
          <w:divBdr>
            <w:top w:val="none" w:sz="0" w:space="0" w:color="auto"/>
            <w:left w:val="none" w:sz="0" w:space="0" w:color="auto"/>
            <w:bottom w:val="none" w:sz="0" w:space="0" w:color="auto"/>
            <w:right w:val="none" w:sz="0" w:space="0" w:color="auto"/>
          </w:divBdr>
        </w:div>
      </w:divsChild>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2601761">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336011">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949120847">
      <w:bodyDiv w:val="1"/>
      <w:marLeft w:val="0"/>
      <w:marRight w:val="0"/>
      <w:marTop w:val="0"/>
      <w:marBottom w:val="0"/>
      <w:divBdr>
        <w:top w:val="none" w:sz="0" w:space="0" w:color="auto"/>
        <w:left w:val="none" w:sz="0" w:space="0" w:color="auto"/>
        <w:bottom w:val="none" w:sz="0" w:space="0" w:color="auto"/>
        <w:right w:val="none" w:sz="0" w:space="0" w:color="auto"/>
      </w:divBdr>
      <w:divsChild>
        <w:div w:id="16094592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9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1811</Words>
  <Characters>10323</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Georgakopoulos, Georgios</cp:lastModifiedBy>
  <cp:revision>9</cp:revision>
  <dcterms:created xsi:type="dcterms:W3CDTF">2020-07-16T14:36:00Z</dcterms:created>
  <dcterms:modified xsi:type="dcterms:W3CDTF">2020-07-22T10:32:00Z</dcterms:modified>
</cp:coreProperties>
</file>