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E1A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41150A5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109"/>
        <w:gridCol w:w="1265"/>
        <w:gridCol w:w="1208"/>
        <w:gridCol w:w="350"/>
        <w:gridCol w:w="1240"/>
      </w:tblGrid>
      <w:tr w:rsidR="00050B81" w:rsidRPr="00050B81" w14:paraId="1B5590E9" w14:textId="77777777" w:rsidTr="001A3F9B">
        <w:tc>
          <w:tcPr>
            <w:tcW w:w="3205" w:type="dxa"/>
            <w:shd w:val="clear" w:color="auto" w:fill="DDD9C3" w:themeFill="background2" w:themeFillShade="E6"/>
          </w:tcPr>
          <w:p w14:paraId="5F3AD3E5"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6EDFD0AE" w14:textId="73B8F548" w:rsidR="00050B81" w:rsidRPr="005B16B3" w:rsidRDefault="005B16B3" w:rsidP="008B7D71">
            <w:pPr>
              <w:spacing w:after="0" w:line="240" w:lineRule="auto"/>
              <w:rPr>
                <w:rFonts w:ascii="Calibri" w:eastAsia="Times New Roman" w:hAnsi="Calibri" w:cs="Arial"/>
                <w:color w:val="002060"/>
                <w:sz w:val="20"/>
                <w:szCs w:val="20"/>
                <w:lang w:val="en-US"/>
              </w:rPr>
            </w:pPr>
            <w:r w:rsidRPr="005B16B3">
              <w:rPr>
                <w:rFonts w:ascii="Calibri" w:eastAsia="Times New Roman" w:hAnsi="Calibri" w:cs="Arial"/>
                <w:color w:val="002060"/>
                <w:sz w:val="20"/>
                <w:szCs w:val="20"/>
                <w:lang w:val="en-US"/>
              </w:rPr>
              <w:t>School of Applied Economics and Social Sciences</w:t>
            </w:r>
          </w:p>
        </w:tc>
      </w:tr>
      <w:tr w:rsidR="00050B81" w:rsidRPr="00050B81" w14:paraId="4040DA96" w14:textId="77777777" w:rsidTr="001A3F9B">
        <w:tc>
          <w:tcPr>
            <w:tcW w:w="3205" w:type="dxa"/>
            <w:shd w:val="clear" w:color="auto" w:fill="DDD9C3" w:themeFill="background2" w:themeFillShade="E6"/>
          </w:tcPr>
          <w:p w14:paraId="3CA4EB2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1DDCF21C" w14:textId="5757D75F" w:rsidR="00050B81" w:rsidRPr="005B16B3" w:rsidRDefault="005B16B3"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Department of Agricultural Economics and Development</w:t>
            </w:r>
          </w:p>
        </w:tc>
      </w:tr>
      <w:tr w:rsidR="00050B81" w:rsidRPr="00050B81" w14:paraId="0902B773" w14:textId="77777777" w:rsidTr="001A3F9B">
        <w:tc>
          <w:tcPr>
            <w:tcW w:w="3205" w:type="dxa"/>
            <w:shd w:val="clear" w:color="auto" w:fill="DDD9C3" w:themeFill="background2" w:themeFillShade="E6"/>
          </w:tcPr>
          <w:p w14:paraId="130E921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3107883F" w14:textId="59371F6C" w:rsidR="00050B81" w:rsidRPr="00050B81" w:rsidRDefault="005B16B3"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Undergraduate</w:t>
            </w:r>
          </w:p>
        </w:tc>
      </w:tr>
      <w:tr w:rsidR="00050B81" w:rsidRPr="00050B81" w14:paraId="35B27A75" w14:textId="77777777" w:rsidTr="001A3F9B">
        <w:tc>
          <w:tcPr>
            <w:tcW w:w="3205" w:type="dxa"/>
            <w:shd w:val="clear" w:color="auto" w:fill="DDD9C3" w:themeFill="background2" w:themeFillShade="E6"/>
          </w:tcPr>
          <w:p w14:paraId="48447318"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05004207" w14:textId="4965AF53" w:rsidR="00050B81" w:rsidRPr="00C06CEB" w:rsidRDefault="00C06CEB" w:rsidP="00050B81">
            <w:pPr>
              <w:spacing w:after="0" w:line="240" w:lineRule="auto"/>
              <w:rPr>
                <w:rFonts w:ascii="Calibri" w:eastAsia="Times New Roman" w:hAnsi="Calibri" w:cs="Arial"/>
                <w:b/>
                <w:sz w:val="20"/>
                <w:szCs w:val="20"/>
              </w:rPr>
            </w:pPr>
            <w:r>
              <w:rPr>
                <w:rFonts w:ascii="Calibri" w:hAnsi="Calibri" w:cs="Arial"/>
                <w:color w:val="002060"/>
                <w:sz w:val="20"/>
                <w:szCs w:val="20"/>
              </w:rPr>
              <w:t>34</w:t>
            </w:r>
            <w:r w:rsidR="008B7D71">
              <w:rPr>
                <w:rFonts w:ascii="Calibri" w:hAnsi="Calibri" w:cs="Arial"/>
                <w:color w:val="002060"/>
                <w:sz w:val="20"/>
                <w:szCs w:val="20"/>
              </w:rPr>
              <w:t>20</w:t>
            </w:r>
          </w:p>
        </w:tc>
        <w:tc>
          <w:tcPr>
            <w:tcW w:w="2505" w:type="dxa"/>
            <w:gridSpan w:val="2"/>
            <w:shd w:val="clear" w:color="auto" w:fill="DDD9C3" w:themeFill="background2" w:themeFillShade="E6"/>
          </w:tcPr>
          <w:p w14:paraId="75F1C60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57460ECC" w14:textId="72ED418B" w:rsidR="00050B81" w:rsidRPr="005B16B3" w:rsidRDefault="008B7D71"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9</w:t>
            </w:r>
            <w:proofErr w:type="spellStart"/>
            <w:r w:rsidR="005B16B3" w:rsidRPr="005B16B3">
              <w:rPr>
                <w:rFonts w:ascii="Calibri" w:eastAsia="Times New Roman" w:hAnsi="Calibri" w:cs="Arial"/>
                <w:color w:val="002060"/>
                <w:sz w:val="20"/>
                <w:szCs w:val="20"/>
                <w:vertAlign w:val="superscript"/>
                <w:lang w:val="en-US"/>
              </w:rPr>
              <w:t>th</w:t>
            </w:r>
            <w:proofErr w:type="spellEnd"/>
            <w:r w:rsidR="005B16B3">
              <w:rPr>
                <w:rFonts w:ascii="Calibri" w:eastAsia="Times New Roman" w:hAnsi="Calibri" w:cs="Arial"/>
                <w:color w:val="002060"/>
                <w:sz w:val="20"/>
                <w:szCs w:val="20"/>
                <w:lang w:val="en-US"/>
              </w:rPr>
              <w:t xml:space="preserve"> </w:t>
            </w:r>
          </w:p>
        </w:tc>
      </w:tr>
      <w:tr w:rsidR="00050B81" w:rsidRPr="003B45BC" w14:paraId="0DA94913" w14:textId="77777777" w:rsidTr="001A3F9B">
        <w:trPr>
          <w:trHeight w:val="375"/>
        </w:trPr>
        <w:tc>
          <w:tcPr>
            <w:tcW w:w="3205" w:type="dxa"/>
            <w:shd w:val="clear" w:color="auto" w:fill="DDD9C3" w:themeFill="background2" w:themeFillShade="E6"/>
            <w:vAlign w:val="center"/>
          </w:tcPr>
          <w:p w14:paraId="1B10A5E2"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68B89E99" w14:textId="0B5E9F49" w:rsidR="00050B81" w:rsidRPr="005B16B3" w:rsidRDefault="005B16B3" w:rsidP="001A3F9B">
            <w:pPr>
              <w:spacing w:after="0" w:line="240" w:lineRule="auto"/>
              <w:rPr>
                <w:rFonts w:ascii="Calibri" w:eastAsia="Times New Roman" w:hAnsi="Calibri" w:cs="Arial"/>
                <w:sz w:val="20"/>
                <w:szCs w:val="20"/>
                <w:lang w:val="en-US"/>
              </w:rPr>
            </w:pPr>
            <w:r>
              <w:rPr>
                <w:rFonts w:ascii="Calibri" w:eastAsia="Times New Roman" w:hAnsi="Calibri" w:cs="Arial"/>
                <w:color w:val="002060"/>
                <w:sz w:val="20"/>
                <w:szCs w:val="20"/>
                <w:lang w:val="en-US"/>
              </w:rPr>
              <w:t>Industrial Organization</w:t>
            </w:r>
          </w:p>
        </w:tc>
      </w:tr>
      <w:tr w:rsidR="00050B81" w:rsidRPr="00050B81" w14:paraId="6A0F4707" w14:textId="77777777" w:rsidTr="001A3F9B">
        <w:trPr>
          <w:trHeight w:val="196"/>
        </w:trPr>
        <w:tc>
          <w:tcPr>
            <w:tcW w:w="5637" w:type="dxa"/>
            <w:gridSpan w:val="3"/>
            <w:shd w:val="clear" w:color="auto" w:fill="DDD9C3" w:themeFill="background2" w:themeFillShade="E6"/>
            <w:vAlign w:val="center"/>
          </w:tcPr>
          <w:p w14:paraId="32650A3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944945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06FB1989"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4036B0BF" w14:textId="77777777" w:rsidTr="00BF6D32">
        <w:trPr>
          <w:trHeight w:val="194"/>
        </w:trPr>
        <w:tc>
          <w:tcPr>
            <w:tcW w:w="5637" w:type="dxa"/>
            <w:gridSpan w:val="3"/>
          </w:tcPr>
          <w:p w14:paraId="6724C277" w14:textId="135A4C7C" w:rsidR="00050B81" w:rsidRPr="00702342" w:rsidRDefault="005B16B3"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lang w:val="en-US"/>
              </w:rPr>
              <w:t>Lectures and applied problems</w:t>
            </w:r>
          </w:p>
        </w:tc>
        <w:tc>
          <w:tcPr>
            <w:tcW w:w="1559" w:type="dxa"/>
            <w:gridSpan w:val="2"/>
          </w:tcPr>
          <w:p w14:paraId="084530CA" w14:textId="3F4F37F9" w:rsidR="00050B81" w:rsidRPr="00726337" w:rsidRDefault="008B7D71"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14:paraId="616D7BE3" w14:textId="28F8BF2C" w:rsidR="00050B81" w:rsidRPr="00726337" w:rsidRDefault="008B7D71"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14:paraId="5FA5FAE9" w14:textId="77777777" w:rsidTr="00BF6D32">
        <w:trPr>
          <w:trHeight w:val="194"/>
        </w:trPr>
        <w:tc>
          <w:tcPr>
            <w:tcW w:w="5637" w:type="dxa"/>
            <w:gridSpan w:val="3"/>
          </w:tcPr>
          <w:p w14:paraId="0D275DD7"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3A47BB66"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6CED1E08"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6D5BC897" w14:textId="77777777" w:rsidTr="00BF6D32">
        <w:trPr>
          <w:trHeight w:val="194"/>
        </w:trPr>
        <w:tc>
          <w:tcPr>
            <w:tcW w:w="5637" w:type="dxa"/>
            <w:gridSpan w:val="3"/>
          </w:tcPr>
          <w:p w14:paraId="7D97ACF5"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3ED33DEC"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8FB5795"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7E443E14" w14:textId="77777777" w:rsidTr="001A3F9B">
        <w:trPr>
          <w:trHeight w:val="194"/>
        </w:trPr>
        <w:tc>
          <w:tcPr>
            <w:tcW w:w="5637" w:type="dxa"/>
            <w:gridSpan w:val="3"/>
            <w:shd w:val="clear" w:color="auto" w:fill="DDD9C3" w:themeFill="background2" w:themeFillShade="E6"/>
          </w:tcPr>
          <w:p w14:paraId="752B4469"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7EC5E38"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61E73760"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447E585B" w14:textId="77777777" w:rsidTr="001A3F9B">
        <w:trPr>
          <w:trHeight w:val="599"/>
        </w:trPr>
        <w:tc>
          <w:tcPr>
            <w:tcW w:w="3205" w:type="dxa"/>
            <w:shd w:val="clear" w:color="auto" w:fill="DDD9C3" w:themeFill="background2" w:themeFillShade="E6"/>
          </w:tcPr>
          <w:p w14:paraId="1B0E8E2A"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18708F57"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3137CB48" w14:textId="12CCEF9B" w:rsidR="00050B81" w:rsidRPr="00702342" w:rsidRDefault="00702342" w:rsidP="001D341B">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Specialized general knowledge</w:t>
            </w:r>
          </w:p>
        </w:tc>
      </w:tr>
      <w:tr w:rsidR="00050B81" w:rsidRPr="00050B81" w14:paraId="7F80437B" w14:textId="77777777" w:rsidTr="001A3F9B">
        <w:tc>
          <w:tcPr>
            <w:tcW w:w="3205" w:type="dxa"/>
            <w:shd w:val="clear" w:color="auto" w:fill="DDD9C3" w:themeFill="background2" w:themeFillShade="E6"/>
          </w:tcPr>
          <w:p w14:paraId="3E1074A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1858CD9E"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21D4E5CA" w14:textId="78208C13"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2CA91252" w14:textId="77777777" w:rsidTr="001A3F9B">
        <w:tc>
          <w:tcPr>
            <w:tcW w:w="3205" w:type="dxa"/>
            <w:shd w:val="clear" w:color="auto" w:fill="DDD9C3" w:themeFill="background2" w:themeFillShade="E6"/>
          </w:tcPr>
          <w:p w14:paraId="76A9C25C"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69924D36" w14:textId="565C34DF" w:rsidR="00050B81" w:rsidRPr="00D01451" w:rsidRDefault="00702342"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Greek</w:t>
            </w:r>
          </w:p>
        </w:tc>
      </w:tr>
      <w:tr w:rsidR="00050B81" w:rsidRPr="00050B81" w14:paraId="41AAE3D5" w14:textId="77777777" w:rsidTr="001A3F9B">
        <w:tc>
          <w:tcPr>
            <w:tcW w:w="3205" w:type="dxa"/>
            <w:shd w:val="clear" w:color="auto" w:fill="DDD9C3" w:themeFill="background2" w:themeFillShade="E6"/>
          </w:tcPr>
          <w:p w14:paraId="6D30975F"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7C2C1191" w14:textId="46111DAA" w:rsidR="00050B81" w:rsidRPr="00702342" w:rsidRDefault="00702342"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No</w:t>
            </w:r>
          </w:p>
        </w:tc>
      </w:tr>
      <w:tr w:rsidR="00050B81" w:rsidRPr="003269F4" w14:paraId="0A4C09F1" w14:textId="77777777" w:rsidTr="001A3F9B">
        <w:tc>
          <w:tcPr>
            <w:tcW w:w="3205" w:type="dxa"/>
            <w:shd w:val="clear" w:color="auto" w:fill="DDD9C3" w:themeFill="background2" w:themeFillShade="E6"/>
          </w:tcPr>
          <w:p w14:paraId="53F33B78"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353D434F" w14:textId="7C0E8D83" w:rsidR="00050B81" w:rsidRPr="00050B81" w:rsidRDefault="008010B8" w:rsidP="00907017">
            <w:pPr>
              <w:rPr>
                <w:rFonts w:ascii="Calibri" w:hAnsi="Calibri" w:cs="Arial"/>
                <w:color w:val="002060"/>
                <w:sz w:val="20"/>
                <w:szCs w:val="20"/>
                <w:lang w:val="en-GB"/>
              </w:rPr>
            </w:pPr>
            <w:hyperlink r:id="rId6" w:history="1">
              <w:r w:rsidRPr="008B6362">
                <w:rPr>
                  <w:rStyle w:val="Hyperlink"/>
                  <w:rFonts w:ascii="Calibri" w:hAnsi="Calibri" w:cs="Arial"/>
                  <w:sz w:val="20"/>
                  <w:szCs w:val="20"/>
                  <w:lang w:val="en-GB"/>
                </w:rPr>
                <w:t>https://mediasrv.aua.gr/eclass/courses/AOA250/</w:t>
              </w:r>
            </w:hyperlink>
            <w:r>
              <w:rPr>
                <w:rFonts w:ascii="Calibri" w:hAnsi="Calibri" w:cs="Arial"/>
                <w:color w:val="002060"/>
                <w:sz w:val="20"/>
                <w:szCs w:val="20"/>
                <w:lang w:val="en-GB"/>
              </w:rPr>
              <w:t xml:space="preserve"> </w:t>
            </w:r>
          </w:p>
        </w:tc>
      </w:tr>
    </w:tbl>
    <w:p w14:paraId="222606AB"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07D537CA" w14:textId="77777777" w:rsidTr="001A3F9B">
        <w:tc>
          <w:tcPr>
            <w:tcW w:w="8472" w:type="dxa"/>
            <w:gridSpan w:val="3"/>
            <w:tcBorders>
              <w:bottom w:val="nil"/>
            </w:tcBorders>
            <w:shd w:val="clear" w:color="auto" w:fill="DDD9C3" w:themeFill="background2" w:themeFillShade="E6"/>
          </w:tcPr>
          <w:p w14:paraId="27DA96BA"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4AA1D0E9" w14:textId="77777777" w:rsidTr="001A3F9B">
        <w:tc>
          <w:tcPr>
            <w:tcW w:w="8472" w:type="dxa"/>
            <w:gridSpan w:val="3"/>
            <w:tcBorders>
              <w:top w:val="nil"/>
            </w:tcBorders>
            <w:shd w:val="clear" w:color="auto" w:fill="DDD9C3" w:themeFill="background2" w:themeFillShade="E6"/>
          </w:tcPr>
          <w:p w14:paraId="19C9E82C"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1DCA4C4"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38A9E9AA"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975FF57"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ED18B9D"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77E5EC29"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5702E76" w14:textId="77777777" w:rsidTr="00050B81">
        <w:tc>
          <w:tcPr>
            <w:tcW w:w="8472" w:type="dxa"/>
            <w:gridSpan w:val="3"/>
          </w:tcPr>
          <w:p w14:paraId="24B05054" w14:textId="34FB2724" w:rsidR="00FB6F4C" w:rsidRPr="00404658" w:rsidRDefault="00CE7B14" w:rsidP="00404658">
            <w:pPr>
              <w:pStyle w:val="NormalWeb"/>
              <w:jc w:val="both"/>
              <w:rPr>
                <w:rFonts w:asciiTheme="minorHAnsi" w:eastAsiaTheme="minorHAnsi" w:hAnsiTheme="minorHAnsi" w:cs="Arial"/>
                <w:color w:val="002060"/>
                <w:sz w:val="20"/>
                <w:szCs w:val="20"/>
                <w:lang w:val="en-US" w:eastAsia="en-US"/>
              </w:rPr>
            </w:pPr>
            <w:r w:rsidRPr="00404658">
              <w:rPr>
                <w:rFonts w:asciiTheme="minorHAnsi" w:eastAsiaTheme="minorHAnsi" w:hAnsiTheme="minorHAnsi" w:cs="Arial"/>
                <w:color w:val="002060"/>
                <w:sz w:val="20"/>
                <w:szCs w:val="20"/>
                <w:lang w:val="en-US" w:eastAsia="en-US"/>
              </w:rPr>
              <w:t xml:space="preserve">The course examines the causes and consequences of firms’ strategic behaviour under situations in which the assumptions of perfect competition do not hold.  The principle objective of the course is to introduce students to the basic concepts of industrial organization and help them understand how industries function, and how firms interact within an industry. In addition, the course </w:t>
            </w:r>
            <w:r w:rsidR="00404658" w:rsidRPr="00404658">
              <w:rPr>
                <w:rFonts w:asciiTheme="minorHAnsi" w:eastAsiaTheme="minorHAnsi" w:hAnsiTheme="minorHAnsi" w:cs="Arial"/>
                <w:color w:val="002060"/>
                <w:sz w:val="20"/>
                <w:szCs w:val="20"/>
                <w:lang w:val="en-US" w:eastAsia="en-US"/>
              </w:rPr>
              <w:t>investigates: how firms acquire market power or the ability to affect the price of their product, the strategic behaviour of firms that possess market power, the outcomes of policy interventions in these markets, and topics r</w:t>
            </w:r>
            <w:r w:rsidR="00404658">
              <w:rPr>
                <w:rFonts w:asciiTheme="minorHAnsi" w:eastAsiaTheme="minorHAnsi" w:hAnsiTheme="minorHAnsi" w:cs="Arial"/>
                <w:color w:val="002060"/>
                <w:sz w:val="20"/>
                <w:szCs w:val="20"/>
                <w:lang w:val="en-US" w:eastAsia="en-US"/>
              </w:rPr>
              <w:t>elating</w:t>
            </w:r>
            <w:r w:rsidR="00404658" w:rsidRPr="00404658">
              <w:rPr>
                <w:rFonts w:asciiTheme="minorHAnsi" w:eastAsiaTheme="minorHAnsi" w:hAnsiTheme="minorHAnsi" w:cs="Arial"/>
                <w:color w:val="002060"/>
                <w:sz w:val="20"/>
                <w:szCs w:val="20"/>
                <w:lang w:val="en-US" w:eastAsia="en-US"/>
              </w:rPr>
              <w:t xml:space="preserve"> to collusions and horizontal mergers. An equally important objective of the course is to introduce students to the basic concepts of game theory and to </w:t>
            </w:r>
            <w:r w:rsidR="00404658">
              <w:rPr>
                <w:rFonts w:asciiTheme="minorHAnsi" w:eastAsiaTheme="minorHAnsi" w:hAnsiTheme="minorHAnsi" w:cs="Arial"/>
                <w:color w:val="002060"/>
                <w:sz w:val="20"/>
                <w:szCs w:val="20"/>
                <w:lang w:val="en-US" w:eastAsia="en-US"/>
              </w:rPr>
              <w:t xml:space="preserve">the </w:t>
            </w:r>
            <w:r w:rsidR="00404658" w:rsidRPr="00404658">
              <w:rPr>
                <w:rFonts w:asciiTheme="minorHAnsi" w:eastAsiaTheme="minorHAnsi" w:hAnsiTheme="minorHAnsi" w:cs="Arial"/>
                <w:color w:val="002060"/>
                <w:sz w:val="20"/>
                <w:szCs w:val="20"/>
                <w:lang w:val="en-US" w:eastAsia="en-US"/>
              </w:rPr>
              <w:t xml:space="preserve">basic microeconomics models used to analyze firms’ strategic behavior in oligopolistic markets, </w:t>
            </w:r>
            <w:r w:rsidR="00404658">
              <w:rPr>
                <w:rFonts w:asciiTheme="minorHAnsi" w:eastAsiaTheme="minorHAnsi" w:hAnsiTheme="minorHAnsi" w:cs="Arial"/>
                <w:color w:val="002060"/>
                <w:sz w:val="20"/>
                <w:szCs w:val="20"/>
                <w:lang w:val="en-US" w:eastAsia="en-US"/>
              </w:rPr>
              <w:t>so that</w:t>
            </w:r>
            <w:r w:rsidR="00404658" w:rsidRPr="00404658">
              <w:rPr>
                <w:rFonts w:asciiTheme="minorHAnsi" w:eastAsiaTheme="minorHAnsi" w:hAnsiTheme="minorHAnsi" w:cs="Arial"/>
                <w:color w:val="002060"/>
                <w:sz w:val="20"/>
                <w:szCs w:val="20"/>
                <w:lang w:val="en-US" w:eastAsia="en-US"/>
              </w:rPr>
              <w:t xml:space="preserve"> students </w:t>
            </w:r>
            <w:r w:rsidR="00404658">
              <w:rPr>
                <w:rFonts w:asciiTheme="minorHAnsi" w:eastAsiaTheme="minorHAnsi" w:hAnsiTheme="minorHAnsi" w:cs="Arial"/>
                <w:color w:val="002060"/>
                <w:sz w:val="20"/>
                <w:szCs w:val="20"/>
                <w:lang w:val="en-US" w:eastAsia="en-US"/>
              </w:rPr>
              <w:t xml:space="preserve">deveop </w:t>
            </w:r>
            <w:r w:rsidR="00404658" w:rsidRPr="00404658">
              <w:rPr>
                <w:rFonts w:asciiTheme="minorHAnsi" w:eastAsiaTheme="minorHAnsi" w:hAnsiTheme="minorHAnsi" w:cs="Arial"/>
                <w:color w:val="002060"/>
                <w:sz w:val="20"/>
                <w:szCs w:val="20"/>
                <w:lang w:val="en-US" w:eastAsia="en-US"/>
              </w:rPr>
              <w:t>the ability to use well-known methodological tools to analyse oligopolistic markets and predict market outcomes.</w:t>
            </w:r>
          </w:p>
          <w:p w14:paraId="60047C6F" w14:textId="77777777" w:rsidR="00FB6F4C" w:rsidRDefault="00FB6F4C" w:rsidP="001D341B">
            <w:pPr>
              <w:spacing w:after="0" w:line="240" w:lineRule="auto"/>
              <w:jc w:val="both"/>
              <w:rPr>
                <w:rFonts w:ascii="Calibri" w:eastAsia="Times New Roman" w:hAnsi="Calibri" w:cs="Arial"/>
                <w:color w:val="002060"/>
                <w:sz w:val="20"/>
                <w:szCs w:val="20"/>
              </w:rPr>
            </w:pPr>
          </w:p>
          <w:p w14:paraId="2F450A9B" w14:textId="77777777" w:rsidR="004010E0" w:rsidRPr="00560AC7" w:rsidRDefault="004010E0" w:rsidP="004010E0">
            <w:pPr>
              <w:spacing w:after="0" w:line="240" w:lineRule="auto"/>
              <w:jc w:val="both"/>
              <w:rPr>
                <w:rFonts w:cs="Arial"/>
                <w:color w:val="002060"/>
                <w:sz w:val="20"/>
                <w:szCs w:val="20"/>
                <w:lang w:val="en-GB"/>
              </w:rPr>
            </w:pPr>
            <w:r w:rsidRPr="00560AC7">
              <w:rPr>
                <w:rFonts w:cs="Arial"/>
                <w:color w:val="002060"/>
                <w:sz w:val="20"/>
                <w:szCs w:val="20"/>
                <w:lang w:val="en-GB"/>
              </w:rPr>
              <w:t>Upon successful completion of the course, the students are able to:</w:t>
            </w:r>
          </w:p>
          <w:p w14:paraId="36650040" w14:textId="77777777" w:rsidR="00E574B2" w:rsidRDefault="00E574B2" w:rsidP="001D341B">
            <w:pPr>
              <w:spacing w:after="0" w:line="240" w:lineRule="auto"/>
              <w:jc w:val="both"/>
              <w:rPr>
                <w:rFonts w:ascii="Calibri" w:eastAsia="Times New Roman" w:hAnsi="Calibri" w:cs="Arial"/>
                <w:color w:val="002060"/>
                <w:sz w:val="20"/>
                <w:szCs w:val="20"/>
              </w:rPr>
            </w:pPr>
          </w:p>
          <w:p w14:paraId="21093439" w14:textId="120F9D7F" w:rsidR="001D341B" w:rsidRDefault="00CE7B14"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sidRPr="00764650">
              <w:rPr>
                <w:rFonts w:cs="Arial"/>
                <w:color w:val="002060"/>
                <w:sz w:val="20"/>
                <w:szCs w:val="20"/>
                <w:lang w:val="en-US"/>
              </w:rPr>
              <w:t xml:space="preserve">understand the basic concepts and </w:t>
            </w:r>
            <w:r>
              <w:rPr>
                <w:rFonts w:cs="Arial"/>
                <w:color w:val="002060"/>
                <w:sz w:val="20"/>
                <w:szCs w:val="20"/>
                <w:lang w:val="en-US"/>
              </w:rPr>
              <w:t>the central questions in the field of industrial organization.</w:t>
            </w:r>
          </w:p>
          <w:p w14:paraId="7C71F5F1" w14:textId="115C2372" w:rsidR="00CC0B48" w:rsidRDefault="00CE7B14"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lastRenderedPageBreak/>
              <w:t>understand how firms interact in non-competitive markets</w:t>
            </w:r>
            <w:r w:rsidR="00CC0B48">
              <w:rPr>
                <w:rFonts w:ascii="Calibri" w:eastAsia="Times New Roman" w:hAnsi="Calibri" w:cs="Arial"/>
                <w:color w:val="002060"/>
                <w:sz w:val="20"/>
                <w:szCs w:val="20"/>
              </w:rPr>
              <w:t>.</w:t>
            </w:r>
          </w:p>
          <w:p w14:paraId="792535BC" w14:textId="27D5FD5C" w:rsidR="001D341B" w:rsidRDefault="00CE7B14"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understand the basic concepts of game theory and the basic microeconomic</w:t>
            </w:r>
            <w:r w:rsidR="00CC0B48">
              <w:rPr>
                <w:rFonts w:ascii="Calibri" w:eastAsia="Times New Roman" w:hAnsi="Calibri" w:cs="Arial"/>
                <w:color w:val="002060"/>
                <w:sz w:val="20"/>
                <w:szCs w:val="20"/>
              </w:rPr>
              <w:t xml:space="preserve"> </w:t>
            </w:r>
            <w:r>
              <w:rPr>
                <w:rFonts w:ascii="Calibri" w:eastAsia="Times New Roman" w:hAnsi="Calibri" w:cs="Arial"/>
                <w:color w:val="002060"/>
                <w:sz w:val="20"/>
                <w:szCs w:val="20"/>
                <w:lang w:val="en-US"/>
              </w:rPr>
              <w:t>models used in industrial organization</w:t>
            </w:r>
            <w:r w:rsidR="00CC0B48">
              <w:rPr>
                <w:rFonts w:ascii="Calibri" w:eastAsia="Times New Roman" w:hAnsi="Calibri" w:cs="Arial"/>
                <w:color w:val="002060"/>
                <w:sz w:val="20"/>
                <w:szCs w:val="20"/>
              </w:rPr>
              <w:t xml:space="preserve">. </w:t>
            </w:r>
          </w:p>
          <w:p w14:paraId="2B8B45E5" w14:textId="7412A794" w:rsidR="00CC0B48" w:rsidRDefault="00CE7B14"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use basic methodological tools of microeconomics to solve for the “equilibrium”</w:t>
            </w:r>
            <w:r w:rsidR="00CC0B48">
              <w:rPr>
                <w:rFonts w:ascii="Calibri" w:eastAsia="Times New Roman" w:hAnsi="Calibri" w:cs="Arial"/>
                <w:color w:val="002060"/>
                <w:sz w:val="20"/>
                <w:szCs w:val="20"/>
              </w:rPr>
              <w:t xml:space="preserve"> </w:t>
            </w:r>
            <w:r>
              <w:rPr>
                <w:rFonts w:ascii="Calibri" w:eastAsia="Times New Roman" w:hAnsi="Calibri" w:cs="Arial"/>
                <w:color w:val="002060"/>
                <w:sz w:val="20"/>
                <w:szCs w:val="20"/>
                <w:lang w:val="en-US"/>
              </w:rPr>
              <w:t>in oligopolistic markets and markets with price discrimination</w:t>
            </w:r>
            <w:r w:rsidR="00CC0B48">
              <w:rPr>
                <w:rFonts w:ascii="Calibri" w:eastAsia="Times New Roman" w:hAnsi="Calibri" w:cs="Arial"/>
                <w:color w:val="002060"/>
                <w:sz w:val="20"/>
                <w:szCs w:val="20"/>
              </w:rPr>
              <w:t xml:space="preserve">. </w:t>
            </w:r>
          </w:p>
          <w:p w14:paraId="7CBD6DDF" w14:textId="2573620D" w:rsidR="00E574B2" w:rsidRDefault="00CE7B14" w:rsidP="00CC0B48">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develop the ability to use strategic thinking to predict market outcomes</w:t>
            </w:r>
            <w:r w:rsidR="00CC0B48">
              <w:rPr>
                <w:rFonts w:ascii="Calibri" w:eastAsia="Times New Roman" w:hAnsi="Calibri" w:cs="Arial"/>
                <w:color w:val="002060"/>
                <w:sz w:val="20"/>
                <w:szCs w:val="20"/>
              </w:rPr>
              <w:t>.</w:t>
            </w:r>
          </w:p>
          <w:p w14:paraId="4857A560" w14:textId="029DD9E9" w:rsidR="00CC0B48" w:rsidRPr="00CC0B48" w:rsidRDefault="00CC0B48" w:rsidP="00CC0B48">
            <w:pPr>
              <w:pStyle w:val="ListParagraph"/>
              <w:spacing w:after="0" w:line="240" w:lineRule="auto"/>
              <w:ind w:left="284"/>
              <w:jc w:val="both"/>
              <w:rPr>
                <w:rFonts w:ascii="Calibri" w:eastAsia="Times New Roman" w:hAnsi="Calibri" w:cs="Arial"/>
                <w:color w:val="002060"/>
                <w:sz w:val="20"/>
                <w:szCs w:val="20"/>
              </w:rPr>
            </w:pPr>
          </w:p>
        </w:tc>
      </w:tr>
      <w:tr w:rsidR="00050B81" w:rsidRPr="00050B81" w14:paraId="49F1AF77"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1BB355DD"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0FF6ABCB" w14:textId="77777777" w:rsidTr="00B25922">
        <w:tc>
          <w:tcPr>
            <w:tcW w:w="8472" w:type="dxa"/>
            <w:gridSpan w:val="3"/>
            <w:tcBorders>
              <w:top w:val="nil"/>
              <w:bottom w:val="nil"/>
            </w:tcBorders>
            <w:shd w:val="clear" w:color="auto" w:fill="DDD9C3" w:themeFill="background2" w:themeFillShade="E6"/>
          </w:tcPr>
          <w:p w14:paraId="57E53A33"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00EBB200"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0529487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1BCEB0A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635C27A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6169E67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36BC4BC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70B439F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4D2040F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696969B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C08B85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4593CF6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14:paraId="52892D7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73A1EFC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679161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0E522896"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4010E0" w14:paraId="50F564B8" w14:textId="77777777" w:rsidTr="00B25922">
        <w:tc>
          <w:tcPr>
            <w:tcW w:w="8472" w:type="dxa"/>
            <w:gridSpan w:val="3"/>
            <w:tcBorders>
              <w:bottom w:val="single" w:sz="4" w:space="0" w:color="auto"/>
            </w:tcBorders>
          </w:tcPr>
          <w:p w14:paraId="6D18639E" w14:textId="77777777" w:rsidR="00050B81" w:rsidRPr="004010E0" w:rsidRDefault="00050B81" w:rsidP="001A3F9B">
            <w:pPr>
              <w:spacing w:after="0" w:line="240" w:lineRule="auto"/>
              <w:rPr>
                <w:rFonts w:ascii="Calibri" w:eastAsia="Times New Roman" w:hAnsi="Calibri" w:cs="Arial"/>
                <w:color w:val="002060"/>
                <w:sz w:val="20"/>
                <w:szCs w:val="20"/>
                <w:lang w:val="en-GB"/>
              </w:rPr>
            </w:pPr>
          </w:p>
          <w:p w14:paraId="36FC2139" w14:textId="77777777" w:rsidR="00702342" w:rsidRPr="004010E0" w:rsidRDefault="00702342" w:rsidP="00702342">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Decision-making</w:t>
            </w:r>
          </w:p>
          <w:p w14:paraId="01934A8C" w14:textId="77777777" w:rsidR="00702342" w:rsidRPr="004010E0" w:rsidRDefault="00702342" w:rsidP="00702342">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Working independently</w:t>
            </w:r>
          </w:p>
          <w:p w14:paraId="0A9F913D" w14:textId="77777777" w:rsidR="00702342" w:rsidRPr="004010E0" w:rsidRDefault="00702342" w:rsidP="00702342">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Criticism and self-criticism</w:t>
            </w:r>
          </w:p>
          <w:p w14:paraId="2693835D" w14:textId="77777777" w:rsidR="00702342" w:rsidRPr="004010E0" w:rsidRDefault="00702342" w:rsidP="00702342">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Production of free, creative and inductive thinking</w:t>
            </w:r>
          </w:p>
          <w:p w14:paraId="5468BBB1" w14:textId="6172D11C" w:rsidR="00050B81" w:rsidRPr="004010E0" w:rsidRDefault="00050B81" w:rsidP="001D341B">
            <w:pPr>
              <w:widowControl w:val="0"/>
              <w:autoSpaceDE w:val="0"/>
              <w:autoSpaceDN w:val="0"/>
              <w:adjustRightInd w:val="0"/>
              <w:spacing w:after="60" w:line="240" w:lineRule="auto"/>
              <w:ind w:left="454" w:hanging="454"/>
              <w:rPr>
                <w:rFonts w:ascii="Calibri" w:eastAsia="Times New Roman" w:hAnsi="Calibri" w:cs="Arial"/>
                <w:i/>
                <w:sz w:val="16"/>
                <w:szCs w:val="16"/>
                <w:lang w:val="en-GB"/>
              </w:rPr>
            </w:pPr>
          </w:p>
        </w:tc>
      </w:tr>
    </w:tbl>
    <w:p w14:paraId="7125C480" w14:textId="77777777" w:rsidR="00050B81" w:rsidRPr="004010E0"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GB"/>
        </w:rPr>
      </w:pPr>
      <w:r w:rsidRPr="004010E0">
        <w:rPr>
          <w:rFonts w:ascii="Calibri" w:eastAsia="Times New Roman" w:hAnsi="Calibri" w:cs="Arial"/>
          <w:b/>
          <w:color w:val="000000"/>
          <w:lang w:val="en-G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4010E0" w14:paraId="22E5390B" w14:textId="77777777" w:rsidTr="00BF6D32">
        <w:tc>
          <w:tcPr>
            <w:tcW w:w="8472" w:type="dxa"/>
          </w:tcPr>
          <w:p w14:paraId="5FC5C60F" w14:textId="540F5740" w:rsidR="00636D3B" w:rsidRPr="004010E0" w:rsidRDefault="00702342"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Basic concepts and central questions in industrial organization</w:t>
            </w:r>
            <w:r w:rsidR="00636D3B" w:rsidRPr="004010E0">
              <w:rPr>
                <w:rFonts w:ascii="Calibri" w:eastAsia="Times New Roman" w:hAnsi="Calibri" w:cs="Arial"/>
                <w:color w:val="002060"/>
                <w:sz w:val="20"/>
                <w:szCs w:val="20"/>
                <w:lang w:val="en-GB"/>
              </w:rPr>
              <w:t xml:space="preserve"> </w:t>
            </w:r>
          </w:p>
          <w:p w14:paraId="5D5408C4" w14:textId="430E4845" w:rsidR="00636D3B" w:rsidRPr="004010E0" w:rsidRDefault="00702342"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Market failure</w:t>
            </w:r>
          </w:p>
          <w:p w14:paraId="45B220DB" w14:textId="43A18707" w:rsidR="00636D3B" w:rsidRPr="004010E0" w:rsidRDefault="00702342"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Price discrimination</w:t>
            </w:r>
            <w:r w:rsidR="003A7301" w:rsidRPr="004010E0">
              <w:rPr>
                <w:rFonts w:ascii="Calibri" w:eastAsia="Times New Roman" w:hAnsi="Calibri" w:cs="Arial"/>
                <w:color w:val="002060"/>
                <w:sz w:val="20"/>
                <w:szCs w:val="20"/>
                <w:lang w:val="en-GB"/>
              </w:rPr>
              <w:t xml:space="preserve">: </w:t>
            </w:r>
            <w:r w:rsidRPr="004010E0">
              <w:rPr>
                <w:rFonts w:ascii="Calibri" w:eastAsia="Times New Roman" w:hAnsi="Calibri" w:cs="Arial"/>
                <w:color w:val="002060"/>
                <w:sz w:val="20"/>
                <w:szCs w:val="20"/>
                <w:lang w:val="en-GB"/>
              </w:rPr>
              <w:t>non-linear pricing</w:t>
            </w:r>
            <w:r w:rsidR="003A7301" w:rsidRPr="004010E0">
              <w:rPr>
                <w:rFonts w:ascii="Calibri" w:eastAsia="Times New Roman" w:hAnsi="Calibri" w:cs="Arial"/>
                <w:color w:val="002060"/>
                <w:sz w:val="20"/>
                <w:szCs w:val="20"/>
                <w:lang w:val="en-GB"/>
              </w:rPr>
              <w:t xml:space="preserve">, </w:t>
            </w:r>
            <w:r w:rsidRPr="004010E0">
              <w:rPr>
                <w:rFonts w:ascii="Calibri" w:eastAsia="Times New Roman" w:hAnsi="Calibri" w:cs="Arial"/>
                <w:color w:val="002060"/>
                <w:sz w:val="20"/>
                <w:szCs w:val="20"/>
                <w:lang w:val="en-GB"/>
              </w:rPr>
              <w:t>auctions and negotiations</w:t>
            </w:r>
          </w:p>
          <w:p w14:paraId="5EA701AC" w14:textId="6043862F" w:rsidR="00636D3B" w:rsidRPr="004010E0" w:rsidRDefault="00702342"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Games and strategies</w:t>
            </w:r>
          </w:p>
          <w:p w14:paraId="0FC9AA4F" w14:textId="08296366" w:rsidR="00636D3B" w:rsidRPr="004010E0" w:rsidRDefault="00702342"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Oligopoly</w:t>
            </w:r>
            <w:r w:rsidR="003A7301" w:rsidRPr="004010E0">
              <w:rPr>
                <w:rFonts w:ascii="Calibri" w:eastAsia="Times New Roman" w:hAnsi="Calibri" w:cs="Arial"/>
                <w:color w:val="002060"/>
                <w:sz w:val="20"/>
                <w:szCs w:val="20"/>
                <w:lang w:val="en-GB"/>
              </w:rPr>
              <w:t>: Bertrand</w:t>
            </w:r>
            <w:r w:rsidRPr="004010E0">
              <w:rPr>
                <w:rFonts w:ascii="Calibri" w:eastAsia="Times New Roman" w:hAnsi="Calibri" w:cs="Arial"/>
                <w:color w:val="002060"/>
                <w:sz w:val="20"/>
                <w:szCs w:val="20"/>
                <w:lang w:val="en-GB"/>
              </w:rPr>
              <w:t xml:space="preserve"> model</w:t>
            </w:r>
            <w:r w:rsidR="003A7301" w:rsidRPr="004010E0">
              <w:rPr>
                <w:rFonts w:ascii="Calibri" w:eastAsia="Times New Roman" w:hAnsi="Calibri" w:cs="Arial"/>
                <w:color w:val="002060"/>
                <w:sz w:val="20"/>
                <w:szCs w:val="20"/>
                <w:lang w:val="en-GB"/>
              </w:rPr>
              <w:t>, Cournot</w:t>
            </w:r>
            <w:r w:rsidRPr="004010E0">
              <w:rPr>
                <w:rFonts w:ascii="Calibri" w:eastAsia="Times New Roman" w:hAnsi="Calibri" w:cs="Arial"/>
                <w:color w:val="002060"/>
                <w:sz w:val="20"/>
                <w:szCs w:val="20"/>
                <w:lang w:val="en-GB"/>
              </w:rPr>
              <w:t xml:space="preserve"> model</w:t>
            </w:r>
          </w:p>
          <w:p w14:paraId="38884708" w14:textId="4177F9DD" w:rsidR="00636D3B" w:rsidRPr="004010E0" w:rsidRDefault="004010E0"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Collusion and price wars</w:t>
            </w:r>
          </w:p>
          <w:p w14:paraId="4DF31BE4" w14:textId="2EABF59A" w:rsidR="00636D3B" w:rsidRPr="004010E0" w:rsidRDefault="004010E0"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Entry costs and market structure</w:t>
            </w:r>
          </w:p>
          <w:p w14:paraId="693345FB" w14:textId="0925D61F" w:rsidR="00636D3B" w:rsidRPr="004010E0" w:rsidRDefault="004010E0"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Horizontal mergers</w:t>
            </w:r>
          </w:p>
          <w:p w14:paraId="038510E1" w14:textId="4EFA6D3C" w:rsidR="00050B81" w:rsidRPr="004010E0" w:rsidRDefault="004010E0" w:rsidP="00636D3B">
            <w:pPr>
              <w:pStyle w:val="ListParagraph"/>
              <w:numPr>
                <w:ilvl w:val="3"/>
                <w:numId w:val="1"/>
              </w:numPr>
              <w:autoSpaceDE w:val="0"/>
              <w:autoSpaceDN w:val="0"/>
              <w:adjustRightInd w:val="0"/>
              <w:spacing w:after="0" w:line="240" w:lineRule="auto"/>
              <w:ind w:left="357" w:hanging="357"/>
              <w:rPr>
                <w:rFonts w:ascii="ArialMT" w:eastAsia="Arial-BoldMT" w:hAnsi="ArialMT" w:cs="ArialMT"/>
                <w:sz w:val="21"/>
                <w:szCs w:val="21"/>
                <w:lang w:val="en-GB"/>
              </w:rPr>
            </w:pPr>
            <w:r w:rsidRPr="004010E0">
              <w:rPr>
                <w:rFonts w:ascii="Calibri" w:eastAsia="Times New Roman" w:hAnsi="Calibri" w:cs="Arial"/>
                <w:color w:val="002060"/>
                <w:sz w:val="20"/>
                <w:szCs w:val="20"/>
                <w:lang w:val="en-GB"/>
              </w:rPr>
              <w:t>Vertical integration and public policy</w:t>
            </w:r>
          </w:p>
        </w:tc>
      </w:tr>
    </w:tbl>
    <w:p w14:paraId="4ECA2267"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2342" w:rsidRPr="00050B81" w14:paraId="427461E6" w14:textId="77777777" w:rsidTr="00B25922">
        <w:tc>
          <w:tcPr>
            <w:tcW w:w="3306" w:type="dxa"/>
            <w:shd w:val="clear" w:color="auto" w:fill="DDD9C3" w:themeFill="background2" w:themeFillShade="E6"/>
          </w:tcPr>
          <w:p w14:paraId="3B96A73B" w14:textId="77777777" w:rsidR="00702342" w:rsidRPr="00050B81" w:rsidRDefault="00702342" w:rsidP="0070234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14:paraId="1D9A45CC" w14:textId="0158C5DA" w:rsidR="00702342" w:rsidRPr="00B25922" w:rsidRDefault="00702342" w:rsidP="00702342">
            <w:pPr>
              <w:rPr>
                <w:iCs/>
                <w:color w:val="002060"/>
              </w:rPr>
            </w:pPr>
            <w:r>
              <w:rPr>
                <w:rFonts w:ascii="Calibri" w:eastAsia="Times New Roman" w:hAnsi="Calibri" w:cs="Arial"/>
                <w:color w:val="002060"/>
                <w:sz w:val="20"/>
                <w:szCs w:val="20"/>
                <w:lang w:val="en-US"/>
              </w:rPr>
              <w:t>In class (face to face)</w:t>
            </w:r>
          </w:p>
        </w:tc>
      </w:tr>
      <w:tr w:rsidR="00702342" w:rsidRPr="00B25922" w14:paraId="46C461F4" w14:textId="77777777" w:rsidTr="00B25922">
        <w:tc>
          <w:tcPr>
            <w:tcW w:w="3306" w:type="dxa"/>
            <w:shd w:val="clear" w:color="auto" w:fill="DDD9C3" w:themeFill="background2" w:themeFillShade="E6"/>
          </w:tcPr>
          <w:p w14:paraId="05DC96A4" w14:textId="77777777" w:rsidR="00702342" w:rsidRPr="00B25922" w:rsidRDefault="00702342" w:rsidP="0070234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5AAF1FE" w14:textId="77777777" w:rsidR="00702342" w:rsidRPr="00D01451" w:rsidRDefault="00702342" w:rsidP="00702342">
            <w:pPr>
              <w:pStyle w:val="ListParagraph"/>
              <w:numPr>
                <w:ilvl w:val="0"/>
                <w:numId w:val="6"/>
              </w:numPr>
              <w:autoSpaceDE w:val="0"/>
              <w:autoSpaceDN w:val="0"/>
              <w:adjustRightInd w:val="0"/>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Use of ICT in teaching, laboratory education, communication with students</w:t>
            </w:r>
            <w:r w:rsidRPr="00D01451">
              <w:rPr>
                <w:rFonts w:ascii="Calibri" w:eastAsia="Times New Roman" w:hAnsi="Calibri" w:cs="Arial"/>
                <w:color w:val="002060"/>
                <w:sz w:val="20"/>
                <w:szCs w:val="20"/>
              </w:rPr>
              <w:t>.</w:t>
            </w:r>
          </w:p>
          <w:p w14:paraId="4A128726" w14:textId="77777777" w:rsidR="00702342" w:rsidRDefault="00702342" w:rsidP="00702342">
            <w:pPr>
              <w:spacing w:after="0" w:line="240" w:lineRule="auto"/>
              <w:rPr>
                <w:iCs/>
                <w:color w:val="002060"/>
              </w:rPr>
            </w:pPr>
          </w:p>
          <w:p w14:paraId="43D794FF" w14:textId="77777777" w:rsidR="00702342" w:rsidRPr="00D01451" w:rsidRDefault="00702342" w:rsidP="00702342">
            <w:pPr>
              <w:pStyle w:val="ListParagraph"/>
              <w:numPr>
                <w:ilvl w:val="0"/>
                <w:numId w:val="5"/>
              </w:numPr>
              <w:spacing w:after="0" w:line="240" w:lineRule="auto"/>
              <w:rPr>
                <w:iCs/>
                <w:color w:val="002060"/>
              </w:rPr>
            </w:pPr>
            <w:r>
              <w:rPr>
                <w:iCs/>
                <w:color w:val="002060"/>
                <w:lang w:val="en-US"/>
              </w:rPr>
              <w:t xml:space="preserve">Use of </w:t>
            </w:r>
            <w:proofErr w:type="spellStart"/>
            <w:r>
              <w:rPr>
                <w:iCs/>
                <w:color w:val="002060"/>
                <w:lang w:val="en-US"/>
              </w:rPr>
              <w:t>eclass</w:t>
            </w:r>
            <w:proofErr w:type="spellEnd"/>
            <w:r>
              <w:rPr>
                <w:iCs/>
                <w:color w:val="002060"/>
                <w:lang w:val="en-US"/>
              </w:rPr>
              <w:t xml:space="preserve"> learning platform</w:t>
            </w:r>
          </w:p>
          <w:p w14:paraId="5DBD6B25" w14:textId="4C4AEE46" w:rsidR="00702342" w:rsidRPr="00D01451" w:rsidRDefault="00702342" w:rsidP="00702342">
            <w:pPr>
              <w:pStyle w:val="ListParagraph"/>
              <w:spacing w:after="0" w:line="240" w:lineRule="auto"/>
              <w:rPr>
                <w:iCs/>
                <w:color w:val="002060"/>
              </w:rPr>
            </w:pPr>
          </w:p>
        </w:tc>
      </w:tr>
      <w:tr w:rsidR="00050B81" w:rsidRPr="00050B81" w14:paraId="557A57A6" w14:textId="77777777" w:rsidTr="00B25922">
        <w:tc>
          <w:tcPr>
            <w:tcW w:w="3306" w:type="dxa"/>
            <w:shd w:val="clear" w:color="auto" w:fill="DDD9C3" w:themeFill="background2" w:themeFillShade="E6"/>
          </w:tcPr>
          <w:p w14:paraId="76EE9C9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3AFB1E1C"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4EBEE160"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0BD90B7A" w14:textId="77777777" w:rsidR="00B25922" w:rsidRPr="00050B81" w:rsidRDefault="00B25922" w:rsidP="00B25922">
            <w:pPr>
              <w:spacing w:after="0" w:line="240" w:lineRule="auto"/>
              <w:jc w:val="both"/>
              <w:rPr>
                <w:rFonts w:ascii="Calibri" w:eastAsia="Times New Roman" w:hAnsi="Calibri" w:cs="Arial"/>
                <w:i/>
                <w:sz w:val="16"/>
                <w:szCs w:val="16"/>
              </w:rPr>
            </w:pPr>
          </w:p>
          <w:p w14:paraId="2099F481"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w:t>
            </w:r>
            <w:r w:rsidRPr="00050B81">
              <w:rPr>
                <w:rFonts w:ascii="Calibri" w:eastAsia="Times New Roman" w:hAnsi="Calibri" w:cs="Arial"/>
                <w:i/>
                <w:sz w:val="16"/>
                <w:szCs w:val="16"/>
              </w:rPr>
              <w:lastRenderedPageBreak/>
              <w:t xml:space="preserve">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7638308D" w14:textId="77777777" w:rsidTr="00B25922">
              <w:tc>
                <w:tcPr>
                  <w:tcW w:w="2467" w:type="dxa"/>
                  <w:shd w:val="clear" w:color="auto" w:fill="DDD9C3" w:themeFill="background2" w:themeFillShade="E6"/>
                  <w:vAlign w:val="center"/>
                </w:tcPr>
                <w:p w14:paraId="4D45C0A5"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14:paraId="07FC543C"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702342" w:rsidRPr="00050B81" w14:paraId="6FD21910" w14:textId="77777777" w:rsidTr="00BF6D32">
              <w:tc>
                <w:tcPr>
                  <w:tcW w:w="2467" w:type="dxa"/>
                </w:tcPr>
                <w:p w14:paraId="597D187A" w14:textId="77777777" w:rsidR="00702342" w:rsidRPr="00E03907" w:rsidRDefault="00702342" w:rsidP="00702342">
                  <w:pPr>
                    <w:rPr>
                      <w:rFonts w:ascii="Calibri" w:hAnsi="Calibri" w:cs="Arial"/>
                      <w:color w:val="002060"/>
                    </w:rPr>
                  </w:pPr>
                  <w:r>
                    <w:rPr>
                      <w:rFonts w:ascii="Calibri" w:hAnsi="Calibri" w:cs="Arial"/>
                      <w:color w:val="002060"/>
                    </w:rPr>
                    <w:t>Lectures</w:t>
                  </w:r>
                </w:p>
                <w:p w14:paraId="64AB783F" w14:textId="25E5A372" w:rsidR="00702342" w:rsidRPr="00B25922" w:rsidRDefault="00702342" w:rsidP="00702342">
                  <w:pPr>
                    <w:rPr>
                      <w:rFonts w:ascii="Calibri" w:hAnsi="Calibri" w:cs="Arial"/>
                      <w:color w:val="002060"/>
                      <w:lang w:val="el-GR"/>
                    </w:rPr>
                  </w:pPr>
                </w:p>
              </w:tc>
              <w:tc>
                <w:tcPr>
                  <w:tcW w:w="2468" w:type="dxa"/>
                </w:tcPr>
                <w:p w14:paraId="2130FFCD" w14:textId="716C1FA7" w:rsidR="00702342" w:rsidRPr="003B45BC" w:rsidRDefault="00702342" w:rsidP="00702342">
                  <w:pPr>
                    <w:jc w:val="center"/>
                    <w:rPr>
                      <w:rFonts w:ascii="Calibri" w:hAnsi="Calibri" w:cs="Arial"/>
                      <w:color w:val="002060"/>
                      <w:lang w:val="el-GR"/>
                    </w:rPr>
                  </w:pPr>
                  <w:r>
                    <w:rPr>
                      <w:rFonts w:ascii="Calibri" w:hAnsi="Calibri" w:cs="Arial"/>
                      <w:color w:val="002060"/>
                    </w:rPr>
                    <w:t>5</w:t>
                  </w:r>
                  <w:r>
                    <w:rPr>
                      <w:rFonts w:ascii="Calibri" w:hAnsi="Calibri" w:cs="Arial"/>
                      <w:color w:val="002060"/>
                      <w:lang w:val="el-GR"/>
                    </w:rPr>
                    <w:t>2</w:t>
                  </w:r>
                </w:p>
              </w:tc>
            </w:tr>
            <w:tr w:rsidR="00702342" w:rsidRPr="00050B81" w14:paraId="147F8998" w14:textId="77777777" w:rsidTr="00050B81">
              <w:tc>
                <w:tcPr>
                  <w:tcW w:w="2467" w:type="dxa"/>
                  <w:shd w:val="clear" w:color="auto" w:fill="auto"/>
                </w:tcPr>
                <w:p w14:paraId="6A18607D" w14:textId="1BC85846" w:rsidR="00702342" w:rsidRPr="008343A9" w:rsidRDefault="00702342" w:rsidP="00702342">
                  <w:pPr>
                    <w:rPr>
                      <w:rFonts w:ascii="Calibri" w:hAnsi="Calibri" w:cs="Arial"/>
                      <w:i/>
                      <w:color w:val="002060"/>
                      <w:sz w:val="16"/>
                      <w:szCs w:val="16"/>
                      <w:lang w:val="el-GR"/>
                    </w:rPr>
                  </w:pPr>
                  <w:r>
                    <w:rPr>
                      <w:rFonts w:ascii="Calibri" w:hAnsi="Calibri" w:cs="Arial"/>
                      <w:i/>
                      <w:color w:val="002060"/>
                    </w:rPr>
                    <w:t>Practical problems in the form of individual assignment</w:t>
                  </w:r>
                </w:p>
              </w:tc>
              <w:tc>
                <w:tcPr>
                  <w:tcW w:w="2468" w:type="dxa"/>
                </w:tcPr>
                <w:p w14:paraId="443A87FB" w14:textId="66C8BA48" w:rsidR="00702342" w:rsidRPr="003B45BC" w:rsidRDefault="00702342" w:rsidP="00702342">
                  <w:pPr>
                    <w:jc w:val="center"/>
                    <w:rPr>
                      <w:rFonts w:ascii="Calibri" w:hAnsi="Calibri" w:cs="Arial"/>
                      <w:color w:val="002060"/>
                      <w:lang w:val="el-GR"/>
                    </w:rPr>
                  </w:pPr>
                  <w:r w:rsidRPr="003B45BC">
                    <w:rPr>
                      <w:rFonts w:ascii="Calibri" w:hAnsi="Calibri" w:cs="Arial"/>
                      <w:color w:val="002060"/>
                      <w:lang w:val="el-GR"/>
                    </w:rPr>
                    <w:t>1</w:t>
                  </w:r>
                  <w:r>
                    <w:rPr>
                      <w:rFonts w:ascii="Calibri" w:hAnsi="Calibri" w:cs="Arial"/>
                      <w:color w:val="002060"/>
                      <w:lang w:val="el-GR"/>
                    </w:rPr>
                    <w:t>4</w:t>
                  </w:r>
                </w:p>
              </w:tc>
            </w:tr>
            <w:tr w:rsidR="00702342" w:rsidRPr="00050B81" w14:paraId="1AF8979C" w14:textId="77777777" w:rsidTr="00050B81">
              <w:tc>
                <w:tcPr>
                  <w:tcW w:w="2467" w:type="dxa"/>
                  <w:shd w:val="clear" w:color="auto" w:fill="auto"/>
                </w:tcPr>
                <w:p w14:paraId="6FEF3A49" w14:textId="77777777" w:rsidR="00702342" w:rsidRPr="00E03907" w:rsidRDefault="00702342" w:rsidP="00702342">
                  <w:pPr>
                    <w:rPr>
                      <w:rFonts w:ascii="Calibri" w:hAnsi="Calibri" w:cs="Arial"/>
                      <w:color w:val="002060"/>
                    </w:rPr>
                  </w:pPr>
                  <w:r>
                    <w:rPr>
                      <w:rFonts w:ascii="Calibri" w:hAnsi="Calibri" w:cs="Arial"/>
                      <w:color w:val="002060"/>
                    </w:rPr>
                    <w:t>Self-study</w:t>
                  </w:r>
                </w:p>
                <w:p w14:paraId="7BCE44C9" w14:textId="4AD5A2A9" w:rsidR="00702342" w:rsidRPr="00B25922" w:rsidRDefault="00702342" w:rsidP="00702342">
                  <w:pPr>
                    <w:rPr>
                      <w:rFonts w:ascii="Calibri" w:hAnsi="Calibri" w:cs="Arial"/>
                      <w:i/>
                      <w:color w:val="002060"/>
                      <w:sz w:val="16"/>
                      <w:szCs w:val="16"/>
                      <w:lang w:val="el-GR"/>
                    </w:rPr>
                  </w:pPr>
                </w:p>
              </w:tc>
              <w:tc>
                <w:tcPr>
                  <w:tcW w:w="2468" w:type="dxa"/>
                </w:tcPr>
                <w:p w14:paraId="1A4D1A59" w14:textId="7828A4E1" w:rsidR="00702342" w:rsidRPr="00282A53" w:rsidRDefault="00702342" w:rsidP="00702342">
                  <w:pPr>
                    <w:jc w:val="center"/>
                    <w:rPr>
                      <w:rFonts w:ascii="Calibri" w:hAnsi="Calibri" w:cs="Arial"/>
                      <w:color w:val="002060"/>
                    </w:rPr>
                  </w:pPr>
                  <w:r>
                    <w:rPr>
                      <w:rFonts w:ascii="Calibri" w:hAnsi="Calibri" w:cs="Arial"/>
                      <w:color w:val="002060"/>
                    </w:rPr>
                    <w:t>59</w:t>
                  </w:r>
                </w:p>
              </w:tc>
            </w:tr>
            <w:tr w:rsidR="00D01451" w:rsidRPr="00050B81" w14:paraId="04F699E0" w14:textId="77777777" w:rsidTr="00D01451">
              <w:trPr>
                <w:trHeight w:val="1623"/>
              </w:trPr>
              <w:tc>
                <w:tcPr>
                  <w:tcW w:w="2467" w:type="dxa"/>
                  <w:vAlign w:val="center"/>
                </w:tcPr>
                <w:p w14:paraId="58BB4DFE" w14:textId="4041584F" w:rsidR="00D01451" w:rsidRDefault="00D01451" w:rsidP="00D01451">
                  <w:pPr>
                    <w:rPr>
                      <w:rFonts w:ascii="Calibri" w:hAnsi="Calibri" w:cs="Arial"/>
                      <w:b/>
                      <w:i/>
                      <w:color w:val="002060"/>
                      <w:lang w:val="el-GR"/>
                    </w:rPr>
                  </w:pPr>
                  <w:r w:rsidRPr="003B45BC">
                    <w:rPr>
                      <w:rFonts w:ascii="Calibri" w:hAnsi="Calibri" w:cs="Arial"/>
                      <w:b/>
                      <w:i/>
                      <w:color w:val="002060"/>
                      <w:lang w:val="el-GR"/>
                    </w:rPr>
                    <w:lastRenderedPageBreak/>
                    <w:t>Σύνολο Μαθήματος</w:t>
                  </w:r>
                </w:p>
                <w:p w14:paraId="4DDCF5E4" w14:textId="24ABF3E6" w:rsidR="00D01451" w:rsidRPr="00B25922" w:rsidRDefault="00D01451" w:rsidP="00D01451">
                  <w:pPr>
                    <w:rPr>
                      <w:rFonts w:ascii="Calibri" w:hAnsi="Calibri" w:cs="Arial"/>
                      <w:i/>
                      <w:color w:val="002060"/>
                      <w:sz w:val="16"/>
                      <w:szCs w:val="16"/>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30D20AD7" w14:textId="40FD263D" w:rsidR="00D01451" w:rsidRPr="00282A53" w:rsidRDefault="00D01451" w:rsidP="00D01451">
                  <w:pPr>
                    <w:jc w:val="center"/>
                    <w:rPr>
                      <w:rFonts w:ascii="Calibri" w:hAnsi="Calibri" w:cs="Arial"/>
                      <w:color w:val="002060"/>
                    </w:rPr>
                  </w:pPr>
                  <w:r>
                    <w:rPr>
                      <w:rFonts w:ascii="Calibri" w:hAnsi="Calibri" w:cs="Arial"/>
                      <w:b/>
                      <w:i/>
                      <w:color w:val="002060"/>
                      <w:lang w:val="el-GR"/>
                    </w:rPr>
                    <w:t>1</w:t>
                  </w:r>
                  <w:r w:rsidR="00282A53">
                    <w:rPr>
                      <w:rFonts w:ascii="Calibri" w:hAnsi="Calibri" w:cs="Arial"/>
                      <w:b/>
                      <w:i/>
                      <w:color w:val="002060"/>
                    </w:rPr>
                    <w:t>25</w:t>
                  </w:r>
                </w:p>
              </w:tc>
            </w:tr>
          </w:tbl>
          <w:p w14:paraId="0296279D"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63F62CEB" w14:textId="77777777" w:rsidTr="00BF6D32">
        <w:tc>
          <w:tcPr>
            <w:tcW w:w="3306" w:type="dxa"/>
          </w:tcPr>
          <w:p w14:paraId="51815C3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6ABA88F5"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112511F2" w14:textId="77777777" w:rsidR="00050B81" w:rsidRDefault="00050B81" w:rsidP="00B25922">
            <w:pPr>
              <w:spacing w:after="0" w:line="240" w:lineRule="auto"/>
              <w:jc w:val="both"/>
              <w:rPr>
                <w:rFonts w:ascii="Calibri" w:eastAsia="Times New Roman" w:hAnsi="Calibri" w:cs="Arial"/>
                <w:i/>
                <w:sz w:val="16"/>
                <w:szCs w:val="16"/>
              </w:rPr>
            </w:pPr>
          </w:p>
          <w:p w14:paraId="562E3CD1"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6DFF7D7" w14:textId="77777777" w:rsidR="00B25922" w:rsidRPr="00050B81" w:rsidRDefault="00B25922" w:rsidP="00B25922">
            <w:pPr>
              <w:spacing w:after="0" w:line="240" w:lineRule="auto"/>
              <w:jc w:val="both"/>
              <w:rPr>
                <w:rFonts w:ascii="Calibri" w:eastAsia="Times New Roman" w:hAnsi="Calibri" w:cs="Arial"/>
                <w:i/>
                <w:sz w:val="16"/>
                <w:szCs w:val="16"/>
              </w:rPr>
            </w:pPr>
          </w:p>
          <w:p w14:paraId="1933CBC0"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A8E99B3" w14:textId="77777777" w:rsidR="00702342" w:rsidRDefault="00702342" w:rsidP="00702342">
            <w:pPr>
              <w:spacing w:after="0" w:line="240" w:lineRule="auto"/>
              <w:rPr>
                <w:rFonts w:ascii="Calibri" w:eastAsia="Times New Roman" w:hAnsi="Calibri" w:cs="Arial"/>
                <w:color w:val="002060"/>
                <w:sz w:val="20"/>
                <w:szCs w:val="20"/>
              </w:rPr>
            </w:pPr>
          </w:p>
          <w:p w14:paraId="6B5A0D7D" w14:textId="7778A63E" w:rsidR="00702342" w:rsidRPr="00243386" w:rsidRDefault="00702342" w:rsidP="00702342">
            <w:pPr>
              <w:spacing w:after="0" w:line="240" w:lineRule="auto"/>
              <w:rPr>
                <w:rFonts w:ascii="Calibri" w:eastAsia="Times New Roman" w:hAnsi="Calibri" w:cs="Arial"/>
                <w:color w:val="002060"/>
                <w:sz w:val="20"/>
                <w:szCs w:val="20"/>
              </w:rPr>
            </w:pPr>
            <w:r w:rsidRPr="00243386">
              <w:rPr>
                <w:rFonts w:ascii="Calibri" w:eastAsia="Times New Roman" w:hAnsi="Calibri" w:cs="Arial"/>
                <w:color w:val="002060"/>
                <w:sz w:val="20"/>
                <w:szCs w:val="20"/>
              </w:rPr>
              <w:t xml:space="preserve">Ι. </w:t>
            </w:r>
            <w:r>
              <w:rPr>
                <w:rFonts w:ascii="Calibri" w:eastAsia="Times New Roman" w:hAnsi="Calibri" w:cs="Arial"/>
                <w:color w:val="002060"/>
                <w:sz w:val="20"/>
                <w:szCs w:val="20"/>
                <w:lang w:val="en-US"/>
              </w:rPr>
              <w:t>Final written exam</w:t>
            </w:r>
            <w:r w:rsidRPr="00243386">
              <w:rPr>
                <w:rFonts w:ascii="Calibri" w:eastAsia="Times New Roman" w:hAnsi="Calibri" w:cs="Arial"/>
                <w:color w:val="002060"/>
                <w:sz w:val="20"/>
                <w:szCs w:val="20"/>
              </w:rPr>
              <w:t xml:space="preserve"> (100%) </w:t>
            </w:r>
            <w:r>
              <w:rPr>
                <w:rFonts w:ascii="Calibri" w:eastAsia="Times New Roman" w:hAnsi="Calibri" w:cs="Arial"/>
                <w:color w:val="002060"/>
                <w:sz w:val="20"/>
                <w:szCs w:val="20"/>
                <w:lang w:val="en-US"/>
              </w:rPr>
              <w:t>including</w:t>
            </w:r>
            <w:r w:rsidRPr="00243386">
              <w:rPr>
                <w:rFonts w:ascii="Calibri" w:eastAsia="Times New Roman" w:hAnsi="Calibri" w:cs="Arial"/>
                <w:color w:val="002060"/>
                <w:sz w:val="20"/>
                <w:szCs w:val="20"/>
              </w:rPr>
              <w:t>:</w:t>
            </w:r>
          </w:p>
          <w:p w14:paraId="78C4768F" w14:textId="77777777" w:rsidR="00702342" w:rsidRPr="00805AF8" w:rsidRDefault="00702342" w:rsidP="00702342">
            <w:pPr>
              <w:spacing w:after="0" w:line="240" w:lineRule="auto"/>
              <w:ind w:left="267" w:hanging="267"/>
              <w:rPr>
                <w:rFonts w:ascii="Calibri" w:eastAsia="Times New Roman" w:hAnsi="Calibri" w:cs="Arial"/>
                <w:color w:val="002060"/>
                <w:sz w:val="20"/>
                <w:szCs w:val="20"/>
                <w:lang w:val="en-US"/>
              </w:rPr>
            </w:pPr>
            <w:r w:rsidRPr="00243386">
              <w:rPr>
                <w:rFonts w:ascii="Calibri" w:eastAsia="Times New Roman" w:hAnsi="Calibri" w:cs="Arial"/>
                <w:color w:val="002060"/>
                <w:sz w:val="20"/>
                <w:szCs w:val="20"/>
              </w:rPr>
              <w:t>-</w:t>
            </w:r>
            <w:r w:rsidRPr="00243386">
              <w:rPr>
                <w:rFonts w:ascii="Calibri" w:eastAsia="Times New Roman" w:hAnsi="Calibri" w:cs="Arial"/>
                <w:color w:val="002060"/>
                <w:sz w:val="20"/>
                <w:szCs w:val="20"/>
              </w:rPr>
              <w:tab/>
            </w:r>
            <w:r>
              <w:rPr>
                <w:rFonts w:ascii="Calibri" w:eastAsia="Times New Roman" w:hAnsi="Calibri" w:cs="Arial"/>
                <w:color w:val="002060"/>
                <w:sz w:val="20"/>
                <w:szCs w:val="20"/>
                <w:lang w:val="en-US"/>
              </w:rPr>
              <w:t>multiple choice questions</w:t>
            </w:r>
          </w:p>
          <w:p w14:paraId="2405396C" w14:textId="77777777" w:rsidR="00702342" w:rsidRPr="00805AF8" w:rsidRDefault="00702342" w:rsidP="00702342">
            <w:pPr>
              <w:spacing w:after="0" w:line="240" w:lineRule="auto"/>
              <w:ind w:left="267" w:hanging="267"/>
              <w:rPr>
                <w:rFonts w:ascii="Calibri" w:eastAsia="Times New Roman" w:hAnsi="Calibri" w:cs="Arial"/>
                <w:color w:val="002060"/>
                <w:sz w:val="20"/>
                <w:szCs w:val="20"/>
                <w:lang w:val="en-US"/>
              </w:rPr>
            </w:pPr>
            <w:r w:rsidRPr="00243386">
              <w:rPr>
                <w:rFonts w:ascii="Calibri" w:eastAsia="Times New Roman" w:hAnsi="Calibri" w:cs="Arial"/>
                <w:color w:val="002060"/>
                <w:sz w:val="20"/>
                <w:szCs w:val="20"/>
              </w:rPr>
              <w:t>-</w:t>
            </w:r>
            <w:r w:rsidRPr="00243386">
              <w:rPr>
                <w:rFonts w:ascii="Calibri" w:eastAsia="Times New Roman" w:hAnsi="Calibri" w:cs="Arial"/>
                <w:color w:val="002060"/>
                <w:sz w:val="20"/>
                <w:szCs w:val="20"/>
              </w:rPr>
              <w:tab/>
            </w:r>
            <w:r>
              <w:rPr>
                <w:rFonts w:ascii="Calibri" w:eastAsia="Times New Roman" w:hAnsi="Calibri" w:cs="Arial"/>
                <w:color w:val="002060"/>
                <w:sz w:val="20"/>
                <w:szCs w:val="20"/>
                <w:lang w:val="en-US"/>
              </w:rPr>
              <w:t>problem solving</w:t>
            </w:r>
          </w:p>
          <w:p w14:paraId="61570F63" w14:textId="77777777" w:rsidR="00050B81" w:rsidRPr="00243386" w:rsidRDefault="00050B81" w:rsidP="00D01451">
            <w:pPr>
              <w:spacing w:after="0" w:line="240" w:lineRule="auto"/>
              <w:rPr>
                <w:rFonts w:ascii="Calibri" w:eastAsia="Times New Roman" w:hAnsi="Calibri" w:cs="Arial"/>
                <w:color w:val="002060"/>
                <w:sz w:val="20"/>
                <w:szCs w:val="20"/>
              </w:rPr>
            </w:pPr>
          </w:p>
        </w:tc>
      </w:tr>
    </w:tbl>
    <w:p w14:paraId="7626190C"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43386" w:rsidRPr="00243386" w14:paraId="7C22CAEB" w14:textId="77777777" w:rsidTr="00BF6D32">
        <w:tc>
          <w:tcPr>
            <w:tcW w:w="8472" w:type="dxa"/>
          </w:tcPr>
          <w:p w14:paraId="2E9BCDDB" w14:textId="77777777" w:rsidR="00050B81" w:rsidRPr="00243386" w:rsidRDefault="00050B81" w:rsidP="00050B81">
            <w:pPr>
              <w:spacing w:after="0" w:line="240" w:lineRule="auto"/>
              <w:jc w:val="both"/>
              <w:rPr>
                <w:rFonts w:ascii="Calibri" w:eastAsia="Times New Roman" w:hAnsi="Calibri" w:cs="Arial"/>
                <w:i/>
                <w:color w:val="000000" w:themeColor="text1"/>
                <w:sz w:val="16"/>
                <w:szCs w:val="16"/>
              </w:rPr>
            </w:pPr>
            <w:r w:rsidRPr="00243386">
              <w:rPr>
                <w:rFonts w:ascii="Calibri" w:eastAsia="Times New Roman" w:hAnsi="Calibri" w:cs="Arial"/>
                <w:i/>
                <w:color w:val="000000" w:themeColor="text1"/>
                <w:sz w:val="16"/>
                <w:szCs w:val="16"/>
              </w:rPr>
              <w:t>-Προτεινόμενη Βιβλιογραφία :</w:t>
            </w:r>
          </w:p>
          <w:p w14:paraId="2A352500" w14:textId="77777777" w:rsidR="00050B81" w:rsidRPr="00243386" w:rsidRDefault="00050B81" w:rsidP="00050B81">
            <w:pPr>
              <w:spacing w:after="0" w:line="240" w:lineRule="auto"/>
              <w:jc w:val="both"/>
              <w:rPr>
                <w:rFonts w:ascii="Calibri" w:eastAsia="Times New Roman" w:hAnsi="Calibri" w:cs="Arial"/>
                <w:i/>
                <w:color w:val="000000" w:themeColor="text1"/>
                <w:sz w:val="16"/>
                <w:szCs w:val="16"/>
              </w:rPr>
            </w:pPr>
            <w:r w:rsidRPr="00243386">
              <w:rPr>
                <w:rFonts w:ascii="Calibri" w:eastAsia="Times New Roman" w:hAnsi="Calibri" w:cs="Arial"/>
                <w:i/>
                <w:color w:val="000000" w:themeColor="text1"/>
                <w:sz w:val="16"/>
                <w:szCs w:val="16"/>
              </w:rPr>
              <w:t>-Συναφή επιστημονικά περιοδικά:</w:t>
            </w:r>
          </w:p>
          <w:p w14:paraId="53D92DB1" w14:textId="0EE2356D" w:rsidR="00A45BD0" w:rsidRPr="00243386" w:rsidRDefault="00A45BD0" w:rsidP="00050B81">
            <w:pPr>
              <w:spacing w:after="0" w:line="240" w:lineRule="auto"/>
              <w:jc w:val="both"/>
              <w:rPr>
                <w:rFonts w:ascii="Calibri" w:hAnsi="Calibri" w:cs="Arial"/>
                <w:color w:val="000000" w:themeColor="text1"/>
                <w:sz w:val="20"/>
                <w:szCs w:val="20"/>
              </w:rPr>
            </w:pPr>
          </w:p>
          <w:p w14:paraId="17283E9D" w14:textId="07328B1E" w:rsidR="00243386" w:rsidRDefault="00282A53" w:rsidP="00243386">
            <w:pPr>
              <w:pStyle w:val="ListParagraph"/>
              <w:numPr>
                <w:ilvl w:val="0"/>
                <w:numId w:val="8"/>
              </w:numPr>
              <w:spacing w:after="0" w:line="240" w:lineRule="auto"/>
              <w:jc w:val="both"/>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lang w:val="en-US"/>
              </w:rPr>
              <w:t>Cabral Luis, M.B.</w:t>
            </w:r>
            <w:r w:rsidR="00243386" w:rsidRPr="00243386">
              <w:rPr>
                <w:rFonts w:ascii="Calibri" w:eastAsia="Times New Roman" w:hAnsi="Calibri" w:cs="Arial"/>
                <w:color w:val="000000" w:themeColor="text1"/>
                <w:sz w:val="20"/>
                <w:szCs w:val="20"/>
              </w:rPr>
              <w:t xml:space="preserve"> </w:t>
            </w:r>
            <w:r w:rsidR="00702342">
              <w:rPr>
                <w:rFonts w:ascii="Calibri" w:eastAsia="Times New Roman" w:hAnsi="Calibri" w:cs="Arial"/>
                <w:color w:val="000000" w:themeColor="text1"/>
                <w:sz w:val="20"/>
                <w:szCs w:val="20"/>
                <w:lang w:val="en-US"/>
              </w:rPr>
              <w:t>Industrial Organization</w:t>
            </w:r>
            <w:r w:rsidR="00243386" w:rsidRPr="00243386">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rPr>
              <w:t>2</w:t>
            </w:r>
            <w:proofErr w:type="spellStart"/>
            <w:r w:rsidR="00702342" w:rsidRPr="00702342">
              <w:rPr>
                <w:rFonts w:ascii="Calibri" w:eastAsia="Times New Roman" w:hAnsi="Calibri" w:cs="Arial"/>
                <w:color w:val="000000" w:themeColor="text1"/>
                <w:sz w:val="20"/>
                <w:szCs w:val="20"/>
                <w:vertAlign w:val="superscript"/>
                <w:lang w:val="en-US"/>
              </w:rPr>
              <w:t>nd</w:t>
            </w:r>
            <w:proofErr w:type="spellEnd"/>
            <w:r w:rsidR="00702342">
              <w:rPr>
                <w:rFonts w:ascii="Calibri" w:eastAsia="Times New Roman" w:hAnsi="Calibri" w:cs="Arial"/>
                <w:color w:val="000000" w:themeColor="text1"/>
                <w:sz w:val="20"/>
                <w:szCs w:val="20"/>
                <w:lang w:val="en-US"/>
              </w:rPr>
              <w:t xml:space="preserve"> edition</w:t>
            </w:r>
            <w:r w:rsidR="00243386" w:rsidRPr="00243386">
              <w:rPr>
                <w:rFonts w:ascii="Calibri" w:eastAsia="Times New Roman" w:hAnsi="Calibri" w:cs="Arial"/>
                <w:color w:val="000000" w:themeColor="text1"/>
                <w:sz w:val="20"/>
                <w:szCs w:val="20"/>
              </w:rPr>
              <w:t xml:space="preserve"> (2018).</w:t>
            </w:r>
          </w:p>
          <w:p w14:paraId="19ECC412" w14:textId="77777777" w:rsidR="00243386" w:rsidRPr="00243386" w:rsidRDefault="00243386" w:rsidP="00243386">
            <w:pPr>
              <w:spacing w:after="0" w:line="240" w:lineRule="auto"/>
              <w:ind w:left="360"/>
              <w:jc w:val="both"/>
              <w:rPr>
                <w:rFonts w:ascii="Calibri" w:eastAsia="Times New Roman" w:hAnsi="Calibri" w:cs="Arial"/>
                <w:color w:val="000000" w:themeColor="text1"/>
                <w:sz w:val="20"/>
                <w:szCs w:val="20"/>
              </w:rPr>
            </w:pPr>
          </w:p>
          <w:p w14:paraId="7336B797" w14:textId="2FA14295" w:rsidR="00243386" w:rsidRPr="00282A53" w:rsidRDefault="00282A53" w:rsidP="00050B81">
            <w:pPr>
              <w:pStyle w:val="ListParagraph"/>
              <w:numPr>
                <w:ilvl w:val="0"/>
                <w:numId w:val="8"/>
              </w:numPr>
              <w:spacing w:after="0" w:line="240" w:lineRule="auto"/>
              <w:jc w:val="both"/>
              <w:rPr>
                <w:rFonts w:ascii="Calibri" w:hAnsi="Calibri" w:cs="Arial"/>
                <w:color w:val="000000" w:themeColor="text1"/>
                <w:sz w:val="20"/>
                <w:szCs w:val="20"/>
              </w:rPr>
            </w:pPr>
            <w:proofErr w:type="spellStart"/>
            <w:r>
              <w:rPr>
                <w:rFonts w:ascii="Calibri" w:eastAsia="Times New Roman" w:hAnsi="Calibri" w:cs="Arial"/>
                <w:color w:val="000000" w:themeColor="text1"/>
                <w:sz w:val="20"/>
                <w:szCs w:val="20"/>
                <w:lang w:val="en-US"/>
              </w:rPr>
              <w:t>Belleflamme</w:t>
            </w:r>
            <w:proofErr w:type="spellEnd"/>
            <w:r>
              <w:rPr>
                <w:rFonts w:ascii="Calibri" w:eastAsia="Times New Roman" w:hAnsi="Calibri" w:cs="Arial"/>
                <w:color w:val="000000" w:themeColor="text1"/>
                <w:sz w:val="20"/>
                <w:szCs w:val="20"/>
                <w:lang w:val="en-US"/>
              </w:rPr>
              <w:t xml:space="preserve"> Paul</w:t>
            </w:r>
            <w:r w:rsidR="00243386" w:rsidRPr="00243386">
              <w:rPr>
                <w:rFonts w:ascii="Calibri" w:eastAsia="Times New Roman" w:hAnsi="Calibri" w:cs="Arial"/>
                <w:color w:val="000000" w:themeColor="text1"/>
                <w:sz w:val="20"/>
                <w:szCs w:val="20"/>
              </w:rPr>
              <w:t xml:space="preserve"> </w:t>
            </w:r>
            <w:r w:rsidR="00702342">
              <w:rPr>
                <w:rFonts w:ascii="Calibri" w:eastAsia="Times New Roman" w:hAnsi="Calibri" w:cs="Arial"/>
                <w:color w:val="000000" w:themeColor="text1"/>
                <w:sz w:val="20"/>
                <w:szCs w:val="20"/>
                <w:lang w:val="en-US"/>
              </w:rPr>
              <w:t>and</w:t>
            </w:r>
            <w:r w:rsidR="00243386" w:rsidRPr="00243386">
              <w:rPr>
                <w:rFonts w:ascii="Calibri" w:eastAsia="Times New Roman" w:hAnsi="Calibri" w:cs="Arial"/>
                <w:color w:val="000000" w:themeColor="text1"/>
                <w:sz w:val="20"/>
                <w:szCs w:val="20"/>
              </w:rPr>
              <w:t xml:space="preserve"> </w:t>
            </w:r>
            <w:proofErr w:type="spellStart"/>
            <w:r>
              <w:rPr>
                <w:rFonts w:ascii="Calibri" w:eastAsia="Times New Roman" w:hAnsi="Calibri" w:cs="Arial"/>
                <w:color w:val="000000" w:themeColor="text1"/>
                <w:sz w:val="20"/>
                <w:szCs w:val="20"/>
                <w:lang w:val="en-US"/>
              </w:rPr>
              <w:t>Peitz</w:t>
            </w:r>
            <w:proofErr w:type="spellEnd"/>
            <w:r w:rsidR="00243386" w:rsidRPr="00243386">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lang w:val="en-US"/>
              </w:rPr>
              <w:t>Martin</w:t>
            </w:r>
            <w:r w:rsidR="00243386" w:rsidRPr="00243386">
              <w:rPr>
                <w:rFonts w:ascii="Calibri" w:eastAsia="Times New Roman" w:hAnsi="Calibri" w:cs="Arial"/>
                <w:color w:val="000000" w:themeColor="text1"/>
                <w:sz w:val="20"/>
                <w:szCs w:val="20"/>
              </w:rPr>
              <w:t xml:space="preserve">. </w:t>
            </w:r>
            <w:r w:rsidR="00702342">
              <w:rPr>
                <w:rFonts w:ascii="Calibri" w:eastAsia="Times New Roman" w:hAnsi="Calibri" w:cs="Arial"/>
                <w:color w:val="000000" w:themeColor="text1"/>
                <w:sz w:val="20"/>
                <w:szCs w:val="20"/>
                <w:lang w:val="en-US"/>
              </w:rPr>
              <w:t>Industrial Organization:</w:t>
            </w:r>
            <w:r>
              <w:rPr>
                <w:rFonts w:ascii="Calibri" w:eastAsia="Times New Roman" w:hAnsi="Calibri" w:cs="Arial"/>
                <w:color w:val="000000" w:themeColor="text1"/>
                <w:sz w:val="20"/>
                <w:szCs w:val="20"/>
                <w:lang w:val="en-US"/>
              </w:rPr>
              <w:t xml:space="preserve"> </w:t>
            </w:r>
            <w:r w:rsidR="00702342">
              <w:rPr>
                <w:rFonts w:ascii="Calibri" w:eastAsia="Times New Roman" w:hAnsi="Calibri" w:cs="Arial"/>
                <w:color w:val="000000" w:themeColor="text1"/>
                <w:sz w:val="20"/>
                <w:szCs w:val="20"/>
                <w:lang w:val="en-US"/>
              </w:rPr>
              <w:t>Markets and Strategies</w:t>
            </w:r>
            <w:r w:rsidR="00243386" w:rsidRPr="00243386">
              <w:rPr>
                <w:rFonts w:ascii="Calibri" w:eastAsia="Times New Roman" w:hAnsi="Calibri" w:cs="Arial"/>
                <w:color w:val="000000" w:themeColor="text1"/>
                <w:sz w:val="20"/>
                <w:szCs w:val="20"/>
              </w:rPr>
              <w:t>, 1</w:t>
            </w:r>
            <w:proofErr w:type="spellStart"/>
            <w:r w:rsidR="00702342" w:rsidRPr="00702342">
              <w:rPr>
                <w:rFonts w:ascii="Calibri" w:eastAsia="Times New Roman" w:hAnsi="Calibri" w:cs="Arial"/>
                <w:color w:val="000000" w:themeColor="text1"/>
                <w:sz w:val="20"/>
                <w:szCs w:val="20"/>
                <w:vertAlign w:val="superscript"/>
                <w:lang w:val="en-US"/>
              </w:rPr>
              <w:t>st</w:t>
            </w:r>
            <w:proofErr w:type="spellEnd"/>
            <w:r w:rsidR="00243386" w:rsidRPr="00243386">
              <w:rPr>
                <w:rFonts w:ascii="Calibri" w:eastAsia="Times New Roman" w:hAnsi="Calibri" w:cs="Arial"/>
                <w:color w:val="000000" w:themeColor="text1"/>
                <w:sz w:val="20"/>
                <w:szCs w:val="20"/>
              </w:rPr>
              <w:t xml:space="preserve"> </w:t>
            </w:r>
            <w:r w:rsidR="00702342">
              <w:rPr>
                <w:rFonts w:ascii="Calibri" w:eastAsia="Times New Roman" w:hAnsi="Calibri" w:cs="Arial"/>
                <w:color w:val="000000" w:themeColor="text1"/>
                <w:sz w:val="20"/>
                <w:szCs w:val="20"/>
                <w:lang w:val="en-US"/>
              </w:rPr>
              <w:t>edition</w:t>
            </w:r>
            <w:r w:rsidR="00243386" w:rsidRPr="00243386">
              <w:rPr>
                <w:rFonts w:ascii="Calibri" w:eastAsia="Times New Roman" w:hAnsi="Calibri" w:cs="Arial"/>
                <w:color w:val="000000" w:themeColor="text1"/>
                <w:sz w:val="20"/>
                <w:szCs w:val="20"/>
              </w:rPr>
              <w:t xml:space="preserve"> (201</w:t>
            </w:r>
            <w:r>
              <w:rPr>
                <w:rFonts w:ascii="Calibri" w:eastAsia="Times New Roman" w:hAnsi="Calibri" w:cs="Arial"/>
                <w:color w:val="000000" w:themeColor="text1"/>
                <w:sz w:val="20"/>
                <w:szCs w:val="20"/>
              </w:rPr>
              <w:t>6</w:t>
            </w:r>
            <w:r w:rsidR="00243386" w:rsidRPr="00243386">
              <w:rPr>
                <w:rFonts w:ascii="Calibri" w:eastAsia="Times New Roman" w:hAnsi="Calibri" w:cs="Arial"/>
                <w:color w:val="000000" w:themeColor="text1"/>
                <w:sz w:val="20"/>
                <w:szCs w:val="20"/>
              </w:rPr>
              <w:t>).</w:t>
            </w:r>
          </w:p>
          <w:p w14:paraId="101B2338" w14:textId="26B49D2C" w:rsidR="00A45BD0" w:rsidRPr="00243386" w:rsidRDefault="00A45BD0" w:rsidP="008343A9">
            <w:pPr>
              <w:spacing w:after="0" w:line="240" w:lineRule="auto"/>
              <w:jc w:val="both"/>
              <w:rPr>
                <w:rFonts w:ascii="Calibri" w:eastAsia="Times New Roman" w:hAnsi="Calibri" w:cs="Arial"/>
                <w:b/>
                <w:color w:val="000000" w:themeColor="text1"/>
                <w:sz w:val="20"/>
                <w:szCs w:val="20"/>
              </w:rPr>
            </w:pPr>
          </w:p>
        </w:tc>
      </w:tr>
    </w:tbl>
    <w:p w14:paraId="5DCFA6AF" w14:textId="77777777" w:rsidR="00050B81" w:rsidRPr="008343A9" w:rsidRDefault="00050B81" w:rsidP="00050B81">
      <w:pPr>
        <w:spacing w:after="0" w:line="240" w:lineRule="auto"/>
        <w:jc w:val="both"/>
        <w:rPr>
          <w:rFonts w:ascii="Cambria" w:eastAsia="Times New Roman" w:hAnsi="Cambria" w:cs="Times New Roman"/>
          <w:sz w:val="20"/>
          <w:szCs w:val="24"/>
        </w:rPr>
      </w:pPr>
    </w:p>
    <w:p w14:paraId="023A7799" w14:textId="77777777" w:rsidR="00050B81" w:rsidRPr="008343A9" w:rsidRDefault="00050B81" w:rsidP="00050B81">
      <w:pPr>
        <w:spacing w:after="0" w:line="240" w:lineRule="auto"/>
        <w:rPr>
          <w:rFonts w:ascii="Times New Roman" w:eastAsia="Times New Roman" w:hAnsi="Times New Roman" w:cs="Times New Roman"/>
          <w:sz w:val="24"/>
          <w:szCs w:val="24"/>
        </w:rPr>
      </w:pPr>
    </w:p>
    <w:p w14:paraId="180ACAE7" w14:textId="77777777" w:rsidR="00B66EDB" w:rsidRPr="008343A9" w:rsidRDefault="00B66EDB"/>
    <w:sectPr w:rsidR="00B66EDB" w:rsidRPr="008343A9"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Greek">
    <w:altName w:val="Arial"/>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MS Mincho"/>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8D7"/>
    <w:multiLevelType w:val="hybridMultilevel"/>
    <w:tmpl w:val="315A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3D42AA8"/>
    <w:multiLevelType w:val="multilevel"/>
    <w:tmpl w:val="4B6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06C56"/>
    <w:multiLevelType w:val="hybridMultilevel"/>
    <w:tmpl w:val="9B602208"/>
    <w:lvl w:ilvl="0" w:tplc="A15CF982">
      <w:start w:val="1"/>
      <w:numFmt w:val="bullet"/>
      <w:lvlText w:val="-"/>
      <w:lvlJc w:val="left"/>
      <w:pPr>
        <w:ind w:left="720" w:hanging="360"/>
      </w:pPr>
      <w:rPr>
        <w:rFonts w:ascii="Arial Greek" w:eastAsia="Times New Roman" w:hAnsi="Arial Greek" w:cs="Times New Roman"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48E49B9"/>
    <w:multiLevelType w:val="hybridMultilevel"/>
    <w:tmpl w:val="F48AF1DE"/>
    <w:lvl w:ilvl="0" w:tplc="1D2EF6A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E7018"/>
    <w:multiLevelType w:val="hybridMultilevel"/>
    <w:tmpl w:val="2524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14187"/>
    <w:rsid w:val="00025EA7"/>
    <w:rsid w:val="00050B81"/>
    <w:rsid w:val="00081AFD"/>
    <w:rsid w:val="00154EEE"/>
    <w:rsid w:val="001A3F9B"/>
    <w:rsid w:val="001B28DC"/>
    <w:rsid w:val="001D341B"/>
    <w:rsid w:val="00243386"/>
    <w:rsid w:val="00282A53"/>
    <w:rsid w:val="00291B48"/>
    <w:rsid w:val="003269F4"/>
    <w:rsid w:val="003A7301"/>
    <w:rsid w:val="003B45BC"/>
    <w:rsid w:val="004010E0"/>
    <w:rsid w:val="00404658"/>
    <w:rsid w:val="00503094"/>
    <w:rsid w:val="00570308"/>
    <w:rsid w:val="005B16B3"/>
    <w:rsid w:val="00636D3B"/>
    <w:rsid w:val="0066468A"/>
    <w:rsid w:val="00702342"/>
    <w:rsid w:val="00726337"/>
    <w:rsid w:val="0077653E"/>
    <w:rsid w:val="008009D9"/>
    <w:rsid w:val="008010B8"/>
    <w:rsid w:val="008343A9"/>
    <w:rsid w:val="008B7D71"/>
    <w:rsid w:val="00907017"/>
    <w:rsid w:val="00974C95"/>
    <w:rsid w:val="009F3505"/>
    <w:rsid w:val="00A45BD0"/>
    <w:rsid w:val="00AE67A8"/>
    <w:rsid w:val="00B25922"/>
    <w:rsid w:val="00B66EDB"/>
    <w:rsid w:val="00C06CEB"/>
    <w:rsid w:val="00CC0B48"/>
    <w:rsid w:val="00CE7B14"/>
    <w:rsid w:val="00D01451"/>
    <w:rsid w:val="00D05E1E"/>
    <w:rsid w:val="00DE47BE"/>
    <w:rsid w:val="00E574B2"/>
    <w:rsid w:val="00FB2863"/>
    <w:rsid w:val="00FB6F4C"/>
    <w:rsid w:val="00FE2E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5B2"/>
  <w15:docId w15:val="{3FCC8079-7995-7647-AFB6-C0CDA33F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AE6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7A8"/>
    <w:rPr>
      <w:rFonts w:ascii="Times New Roman" w:hAnsi="Times New Roman" w:cs="Times New Roman"/>
      <w:sz w:val="18"/>
      <w:szCs w:val="18"/>
    </w:rPr>
  </w:style>
  <w:style w:type="character" w:styleId="Hyperlink">
    <w:name w:val="Hyperlink"/>
    <w:basedOn w:val="DefaultParagraphFont"/>
    <w:uiPriority w:val="99"/>
    <w:unhideWhenUsed/>
    <w:rsid w:val="00C06CEB"/>
    <w:rPr>
      <w:color w:val="0000FF"/>
      <w:u w:val="single"/>
    </w:rPr>
  </w:style>
  <w:style w:type="character" w:styleId="FollowedHyperlink">
    <w:name w:val="FollowedHyperlink"/>
    <w:basedOn w:val="DefaultParagraphFont"/>
    <w:uiPriority w:val="99"/>
    <w:semiHidden/>
    <w:unhideWhenUsed/>
    <w:rsid w:val="00C06CEB"/>
    <w:rPr>
      <w:color w:val="800080" w:themeColor="followedHyperlink"/>
      <w:u w:val="single"/>
    </w:rPr>
  </w:style>
  <w:style w:type="character" w:styleId="Strong">
    <w:name w:val="Strong"/>
    <w:basedOn w:val="DefaultParagraphFont"/>
    <w:uiPriority w:val="22"/>
    <w:qFormat/>
    <w:rsid w:val="00FE2ECF"/>
    <w:rPr>
      <w:b/>
      <w:bCs/>
    </w:rPr>
  </w:style>
  <w:style w:type="paragraph" w:styleId="NormalWeb">
    <w:name w:val="Normal (Web)"/>
    <w:basedOn w:val="Normal"/>
    <w:uiPriority w:val="99"/>
    <w:unhideWhenUsed/>
    <w:rsid w:val="00CE7B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01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8420820">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15081795">
      <w:bodyDiv w:val="1"/>
      <w:marLeft w:val="0"/>
      <w:marRight w:val="0"/>
      <w:marTop w:val="0"/>
      <w:marBottom w:val="0"/>
      <w:divBdr>
        <w:top w:val="none" w:sz="0" w:space="0" w:color="auto"/>
        <w:left w:val="none" w:sz="0" w:space="0" w:color="auto"/>
        <w:bottom w:val="none" w:sz="0" w:space="0" w:color="auto"/>
        <w:right w:val="none" w:sz="0" w:space="0" w:color="auto"/>
      </w:divBdr>
      <w:divsChild>
        <w:div w:id="1243829685">
          <w:marLeft w:val="0"/>
          <w:marRight w:val="0"/>
          <w:marTop w:val="0"/>
          <w:marBottom w:val="0"/>
          <w:divBdr>
            <w:top w:val="none" w:sz="0" w:space="0" w:color="auto"/>
            <w:left w:val="none" w:sz="0" w:space="0" w:color="auto"/>
            <w:bottom w:val="none" w:sz="0" w:space="0" w:color="auto"/>
            <w:right w:val="none" w:sz="0" w:space="0" w:color="auto"/>
          </w:divBdr>
          <w:divsChild>
            <w:div w:id="1799253198">
              <w:marLeft w:val="0"/>
              <w:marRight w:val="0"/>
              <w:marTop w:val="0"/>
              <w:marBottom w:val="0"/>
              <w:divBdr>
                <w:top w:val="none" w:sz="0" w:space="0" w:color="auto"/>
                <w:left w:val="none" w:sz="0" w:space="0" w:color="auto"/>
                <w:bottom w:val="none" w:sz="0" w:space="0" w:color="auto"/>
                <w:right w:val="none" w:sz="0" w:space="0" w:color="auto"/>
              </w:divBdr>
              <w:divsChild>
                <w:div w:id="730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06047678">
      <w:bodyDiv w:val="1"/>
      <w:marLeft w:val="0"/>
      <w:marRight w:val="0"/>
      <w:marTop w:val="0"/>
      <w:marBottom w:val="0"/>
      <w:divBdr>
        <w:top w:val="none" w:sz="0" w:space="0" w:color="auto"/>
        <w:left w:val="none" w:sz="0" w:space="0" w:color="auto"/>
        <w:bottom w:val="none" w:sz="0" w:space="0" w:color="auto"/>
        <w:right w:val="none" w:sz="0" w:space="0" w:color="auto"/>
      </w:divBdr>
    </w:div>
    <w:div w:id="814493875">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17399589">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66193015">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561595238">
      <w:bodyDiv w:val="1"/>
      <w:marLeft w:val="0"/>
      <w:marRight w:val="0"/>
      <w:marTop w:val="0"/>
      <w:marBottom w:val="0"/>
      <w:divBdr>
        <w:top w:val="none" w:sz="0" w:space="0" w:color="auto"/>
        <w:left w:val="none" w:sz="0" w:space="0" w:color="auto"/>
        <w:bottom w:val="none" w:sz="0" w:space="0" w:color="auto"/>
        <w:right w:val="none" w:sz="0" w:space="0" w:color="auto"/>
      </w:divBdr>
    </w:div>
    <w:div w:id="1589461046">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7219579">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43412282">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06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AOA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9991-2555-004F-80A2-DA60D218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Konstantinos Hadjimihael</cp:lastModifiedBy>
  <cp:revision>9</cp:revision>
  <dcterms:created xsi:type="dcterms:W3CDTF">2020-07-21T09:56:00Z</dcterms:created>
  <dcterms:modified xsi:type="dcterms:W3CDTF">2020-07-22T08:56:00Z</dcterms:modified>
</cp:coreProperties>
</file>