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1" w:rsidRPr="00C20232" w:rsidRDefault="0049495F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050B81" w:rsidRPr="00050B81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F24FF5" w:rsidRPr="001A504C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F24FF5" w:rsidRPr="001A504C" w:rsidRDefault="001A504C" w:rsidP="00F24FF5">
            <w:pPr>
              <w:spacing w:after="0" w:line="240" w:lineRule="auto"/>
              <w:rPr>
                <w:rFonts w:cs="Arial"/>
                <w:caps/>
                <w:sz w:val="20"/>
                <w:szCs w:val="20"/>
                <w:lang w:val="en-US"/>
              </w:rPr>
            </w:pPr>
            <w:r w:rsidRPr="001A504C">
              <w:rPr>
                <w:rStyle w:val="menulink"/>
                <w:caps/>
                <w:lang w:val="en-US"/>
              </w:rPr>
              <w:t>Applied Economics and Social Sciences</w:t>
            </w:r>
          </w:p>
        </w:tc>
      </w:tr>
      <w:tr w:rsidR="00F24FF5" w:rsidRPr="001A504C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F24FF5" w:rsidRPr="00FE5B19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sz w:val="20"/>
                <w:szCs w:val="20"/>
                <w:lang w:val="en-US"/>
              </w:rPr>
              <w:t>AGRICULTURAL ECONOMY AND RURAL DEVELOPMENT</w:t>
            </w:r>
          </w:p>
        </w:tc>
      </w:tr>
      <w:tr w:rsidR="00F24FF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:rsidR="00F24FF5" w:rsidRPr="00C878B5" w:rsidRDefault="00F24FF5" w:rsidP="00F24F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878B5">
              <w:rPr>
                <w:rFonts w:ascii="Calibri" w:eastAsia="Times New Roman" w:hAnsi="Calibri" w:cs="Arial"/>
                <w:i/>
                <w:sz w:val="20"/>
                <w:szCs w:val="20"/>
              </w:rPr>
              <w:t>Undergraduate</w:t>
            </w:r>
          </w:p>
        </w:tc>
      </w:tr>
      <w:tr w:rsidR="00F24FF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1A3F9B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F24FF5" w:rsidRPr="005D47DF" w:rsidRDefault="0017222F" w:rsidP="00F24FF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bookmarkStart w:id="0" w:name="_GoBack"/>
            <w:r w:rsidRPr="005D47DF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3435</w:t>
            </w:r>
            <w:bookmarkEnd w:id="0"/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F24FF5" w:rsidRPr="002B37F5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:rsidR="00F24FF5" w:rsidRPr="00F24FF5" w:rsidRDefault="00F24FF5" w:rsidP="005D47D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  <w:r w:rsidRPr="00F24FF5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1</w:t>
            </w:r>
            <w:r w:rsidRPr="00297FC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val="en-US" w:eastAsia="en-US"/>
              </w:rPr>
              <w:t>st</w:t>
            </w:r>
            <w:r w:rsidR="00297FC4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24FF5" w:rsidRPr="00070F33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F24FF5" w:rsidRPr="00C878B5" w:rsidRDefault="00F24FF5" w:rsidP="00F24F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sz w:val="20"/>
                <w:szCs w:val="20"/>
                <w:lang w:val="en-US"/>
              </w:rPr>
              <w:t>INFORMATICS</w:t>
            </w:r>
            <w:r w:rsidR="005D47DF">
              <w:rPr>
                <w:rFonts w:cs="Arial"/>
                <w:sz w:val="20"/>
                <w:szCs w:val="20"/>
                <w:lang w:val="en-US"/>
              </w:rPr>
              <w:t xml:space="preserve"> (</w:t>
            </w:r>
            <w:r w:rsidR="005D47DF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OBLIGATORY)</w:t>
            </w:r>
          </w:p>
        </w:tc>
      </w:tr>
      <w:tr w:rsidR="00F24FF5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F24FF5" w:rsidRPr="00050B81" w:rsidRDefault="00F24FF5" w:rsidP="00F24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F24FF5" w:rsidRPr="00050B81" w:rsidRDefault="00F24FF5" w:rsidP="00F24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F24FF5" w:rsidRPr="00050B81" w:rsidRDefault="00F24FF5" w:rsidP="00F24F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F24FF5" w:rsidRPr="00050B81" w:rsidTr="00952292">
        <w:trPr>
          <w:trHeight w:val="194"/>
        </w:trPr>
        <w:tc>
          <w:tcPr>
            <w:tcW w:w="5637" w:type="dxa"/>
            <w:gridSpan w:val="3"/>
          </w:tcPr>
          <w:p w:rsidR="00F24FF5" w:rsidRPr="00FE5B19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b/>
                <w:sz w:val="20"/>
                <w:szCs w:val="20"/>
                <w:lang w:val="en-US"/>
              </w:rPr>
              <w:t>Theory:</w:t>
            </w:r>
            <w:r w:rsidRPr="00FE5B19">
              <w:rPr>
                <w:rFonts w:cs="Arial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559" w:type="dxa"/>
            <w:gridSpan w:val="2"/>
          </w:tcPr>
          <w:p w:rsidR="00F24FF5" w:rsidRPr="001A504C" w:rsidRDefault="00F24FF5" w:rsidP="001A504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vertAlign w:val="subscript"/>
                <w:lang w:val="en-US"/>
              </w:rPr>
            </w:pPr>
            <w:r w:rsidRPr="001A504C">
              <w:rPr>
                <w:rFonts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</w:tcPr>
          <w:p w:rsidR="00F24FF5" w:rsidRPr="00CA7CF0" w:rsidRDefault="00F24FF5" w:rsidP="001A50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24FF5" w:rsidRPr="00F24FF5" w:rsidTr="00952292">
        <w:trPr>
          <w:trHeight w:val="194"/>
        </w:trPr>
        <w:tc>
          <w:tcPr>
            <w:tcW w:w="5637" w:type="dxa"/>
            <w:gridSpan w:val="3"/>
          </w:tcPr>
          <w:p w:rsidR="00F24FF5" w:rsidRPr="00FE5B19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E5B19">
              <w:rPr>
                <w:rFonts w:cs="Arial"/>
                <w:b/>
                <w:sz w:val="20"/>
                <w:szCs w:val="20"/>
                <w:lang w:val="en-US"/>
              </w:rPr>
              <w:t>Laboratory:</w:t>
            </w:r>
            <w:r w:rsidRPr="00FE5B19">
              <w:rPr>
                <w:rFonts w:cs="Arial"/>
                <w:sz w:val="20"/>
                <w:szCs w:val="20"/>
                <w:lang w:val="en-US"/>
              </w:rPr>
              <w:t xml:space="preserve"> Use of Software Tools</w:t>
            </w:r>
          </w:p>
        </w:tc>
        <w:tc>
          <w:tcPr>
            <w:tcW w:w="1559" w:type="dxa"/>
            <w:gridSpan w:val="2"/>
          </w:tcPr>
          <w:p w:rsidR="00F24FF5" w:rsidRPr="001A504C" w:rsidRDefault="00F24FF5" w:rsidP="001A504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A504C">
              <w:rPr>
                <w:rFonts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40" w:type="dxa"/>
          </w:tcPr>
          <w:p w:rsidR="00F24FF5" w:rsidRPr="00CA7CF0" w:rsidRDefault="00F24FF5" w:rsidP="001A504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24FF5" w:rsidRPr="00F24FF5" w:rsidTr="00952292">
        <w:trPr>
          <w:trHeight w:val="194"/>
        </w:trPr>
        <w:tc>
          <w:tcPr>
            <w:tcW w:w="5637" w:type="dxa"/>
            <w:gridSpan w:val="3"/>
          </w:tcPr>
          <w:p w:rsidR="00F24FF5" w:rsidRPr="001A504C" w:rsidRDefault="001A504C" w:rsidP="00F24FF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1A504C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559" w:type="dxa"/>
            <w:gridSpan w:val="2"/>
          </w:tcPr>
          <w:p w:rsidR="00F24FF5" w:rsidRPr="001A504C" w:rsidRDefault="001A504C" w:rsidP="001A50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  <w:r w:rsidRPr="001A504C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1240" w:type="dxa"/>
          </w:tcPr>
          <w:p w:rsidR="00F24FF5" w:rsidRPr="001A504C" w:rsidRDefault="001A504C" w:rsidP="001A50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  <w:r w:rsidRPr="001A504C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F24FF5" w:rsidRPr="00F24FF5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:rsidR="00F24FF5" w:rsidRPr="00F24FF5" w:rsidRDefault="00F24FF5" w:rsidP="00F24FF5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F24FF5" w:rsidRPr="00F24FF5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</w:tcPr>
          <w:p w:rsidR="00F24FF5" w:rsidRPr="00F24FF5" w:rsidRDefault="00F24FF5" w:rsidP="001A50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F24FF5" w:rsidRPr="001A504C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F24FF5" w:rsidRPr="00C878B5" w:rsidRDefault="00F24FF5" w:rsidP="001A504C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878B5">
              <w:rPr>
                <w:rStyle w:val="hps"/>
                <w:sz w:val="20"/>
                <w:szCs w:val="20"/>
                <w:lang w:val="en-US"/>
              </w:rPr>
              <w:t>Scientific Area</w:t>
            </w:r>
          </w:p>
        </w:tc>
      </w:tr>
      <w:tr w:rsidR="00F24FF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F24FF5" w:rsidRPr="00C878B5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24FF5" w:rsidRPr="00F81CE6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F24FF5" w:rsidRPr="00C878B5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878B5">
              <w:rPr>
                <w:rFonts w:cs="Arial"/>
                <w:sz w:val="20"/>
                <w:szCs w:val="20"/>
                <w:lang w:val="en-US"/>
              </w:rPr>
              <w:t>Greek</w:t>
            </w:r>
          </w:p>
        </w:tc>
      </w:tr>
      <w:tr w:rsidR="00F24FF5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F003F3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F24FF5" w:rsidRPr="00C878B5" w:rsidRDefault="00F24FF5" w:rsidP="00F24FF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78B5">
              <w:rPr>
                <w:rFonts w:cs="Arial"/>
                <w:sz w:val="20"/>
                <w:szCs w:val="20"/>
              </w:rPr>
              <w:t>Y</w:t>
            </w:r>
            <w:proofErr w:type="spellStart"/>
            <w:r w:rsidRPr="00C878B5">
              <w:rPr>
                <w:rFonts w:cs="Arial"/>
                <w:sz w:val="20"/>
                <w:szCs w:val="20"/>
                <w:lang w:val="en-US"/>
              </w:rPr>
              <w:t>es</w:t>
            </w:r>
            <w:proofErr w:type="spellEnd"/>
            <w:r w:rsidRPr="00C878B5">
              <w:rPr>
                <w:rFonts w:cs="Arial"/>
                <w:sz w:val="20"/>
                <w:szCs w:val="20"/>
              </w:rPr>
              <w:t xml:space="preserve"> (</w:t>
            </w:r>
            <w:r w:rsidRPr="00C878B5">
              <w:rPr>
                <w:rFonts w:cs="Arial"/>
                <w:sz w:val="20"/>
                <w:szCs w:val="20"/>
                <w:lang w:val="en-US"/>
              </w:rPr>
              <w:t>in Greek</w:t>
            </w:r>
            <w:r w:rsidRPr="00C878B5">
              <w:rPr>
                <w:rFonts w:cs="Arial"/>
                <w:sz w:val="20"/>
                <w:szCs w:val="20"/>
              </w:rPr>
              <w:t>)</w:t>
            </w:r>
          </w:p>
        </w:tc>
      </w:tr>
      <w:tr w:rsidR="00F24FF5" w:rsidRPr="001A504C" w:rsidTr="001A3F9B">
        <w:tc>
          <w:tcPr>
            <w:tcW w:w="3205" w:type="dxa"/>
            <w:shd w:val="clear" w:color="auto" w:fill="DDD9C3" w:themeFill="background2" w:themeFillShade="E6"/>
          </w:tcPr>
          <w:p w:rsidR="00F24FF5" w:rsidRPr="00050B81" w:rsidRDefault="00F24FF5" w:rsidP="00F24F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F24FF5" w:rsidRPr="001A504C" w:rsidRDefault="001A504C" w:rsidP="00F24FF5">
            <w:pPr>
              <w:rPr>
                <w:rFonts w:cs="Arial"/>
                <w:sz w:val="20"/>
                <w:szCs w:val="20"/>
                <w:lang w:val="en-GB"/>
              </w:rPr>
            </w:pPr>
            <w:r w:rsidRPr="001A504C">
              <w:rPr>
                <w:lang w:val="en-GB"/>
              </w:rPr>
              <w:t>https://mediasrv.aua.gr/eclass/courses/277/</w:t>
            </w:r>
          </w:p>
        </w:tc>
      </w:tr>
    </w:tbl>
    <w:p w:rsidR="00050B81" w:rsidRPr="00007AB8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050B81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050B81" w:rsidRPr="001A3F9B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:rsidR="00050B81" w:rsidRPr="001A3F9B" w:rsidRDefault="00050B8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1A3F9B" w:rsidRPr="00F8444C" w:rsidTr="00050B81">
        <w:tc>
          <w:tcPr>
            <w:tcW w:w="8472" w:type="dxa"/>
            <w:gridSpan w:val="2"/>
          </w:tcPr>
          <w:p w:rsidR="00F24FF5" w:rsidRPr="009E1CDF" w:rsidRDefault="00F24FF5" w:rsidP="00F24FF5">
            <w:pPr>
              <w:spacing w:after="0" w:line="240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Upon successful completion of the course the student will</w:t>
            </w:r>
          </w:p>
          <w:p w:rsidR="00F24FF5" w:rsidRPr="0000772B" w:rsidRDefault="00F24FF5" w:rsidP="005D47DF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be able to distinguish the capabilities of the components of a computer and will be able to choose the synthesis </w:t>
            </w:r>
            <w:r w:rsidRPr="0000772B">
              <w:rPr>
                <w:rFonts w:cs="Arial"/>
                <w:lang w:val="en-US"/>
              </w:rPr>
              <w:t xml:space="preserve">of a computer system that </w:t>
            </w:r>
            <w:r>
              <w:rPr>
                <w:rFonts w:cs="Arial"/>
                <w:lang w:val="en-US"/>
              </w:rPr>
              <w:t xml:space="preserve">satisfies </w:t>
            </w:r>
            <w:r w:rsidR="001A504C">
              <w:rPr>
                <w:rFonts w:cs="Arial"/>
                <w:lang w:val="en-US"/>
              </w:rPr>
              <w:t>his/her</w:t>
            </w:r>
            <w:r w:rsidRPr="0000772B">
              <w:rPr>
                <w:rFonts w:cs="Arial"/>
                <w:lang w:val="en-US"/>
              </w:rPr>
              <w:t xml:space="preserve"> needs </w:t>
            </w:r>
          </w:p>
          <w:p w:rsidR="00F24FF5" w:rsidRDefault="001A504C" w:rsidP="005D47DF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understand</w:t>
            </w:r>
            <w:proofErr w:type="gramEnd"/>
            <w:r>
              <w:rPr>
                <w:rFonts w:cs="Arial"/>
                <w:lang w:val="en-US"/>
              </w:rPr>
              <w:t xml:space="preserve"> what an Operating System is (and does)  and how the way that the operating system works interferes with the operational qualification of the computer.</w:t>
            </w:r>
          </w:p>
          <w:p w:rsidR="001A504C" w:rsidRPr="001A504C" w:rsidRDefault="001A504C" w:rsidP="001A504C">
            <w:pPr>
              <w:pStyle w:val="1"/>
              <w:spacing w:after="0" w:line="240" w:lineRule="auto"/>
              <w:ind w:left="426"/>
              <w:jc w:val="both"/>
              <w:rPr>
                <w:rFonts w:cs="Arial"/>
              </w:rPr>
            </w:pPr>
            <w:r w:rsidRPr="001A504C">
              <w:rPr>
                <w:rFonts w:cs="Arial"/>
                <w:lang w:val="en-US"/>
              </w:rPr>
              <w:t xml:space="preserve"> </w:t>
            </w:r>
            <w:r>
              <w:rPr>
                <w:color w:val="000000"/>
              </w:rPr>
              <w:t>θέματα που σχετίζονται με την εύρυθμη λειτουργία του υπολογιστή</w:t>
            </w:r>
          </w:p>
          <w:p w:rsidR="00F24FF5" w:rsidRPr="00F4441D" w:rsidRDefault="00F24FF5" w:rsidP="005D47DF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exploit </w:t>
            </w:r>
            <w:r w:rsidRPr="0000772B">
              <w:rPr>
                <w:rFonts w:cs="Arial"/>
                <w:lang w:val="en-US"/>
              </w:rPr>
              <w:t xml:space="preserve">the basic concepts of Computer Science with </w:t>
            </w:r>
            <w:r>
              <w:rPr>
                <w:rFonts w:cs="Arial"/>
                <w:lang w:val="en-US"/>
              </w:rPr>
              <w:t>broader extensions to society</w:t>
            </w:r>
            <w:r w:rsidRPr="0000772B">
              <w:rPr>
                <w:rFonts w:cs="Arial"/>
                <w:lang w:val="en-US"/>
              </w:rPr>
              <w:t>, emp</w:t>
            </w:r>
            <w:r>
              <w:rPr>
                <w:rFonts w:cs="Arial"/>
                <w:lang w:val="en-US"/>
              </w:rPr>
              <w:t>loyment</w:t>
            </w:r>
            <w:r w:rsidRPr="0000772B">
              <w:rPr>
                <w:rFonts w:cs="Arial"/>
                <w:lang w:val="en-US"/>
              </w:rPr>
              <w:t>, scientific progress and philosophy ,</w:t>
            </w:r>
          </w:p>
          <w:p w:rsidR="00F24FF5" w:rsidRDefault="00F24FF5" w:rsidP="005D47DF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 able to exploit</w:t>
            </w:r>
            <w:r w:rsidRPr="00F4441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dedicated </w:t>
            </w:r>
            <w:r w:rsidRPr="00F4441D">
              <w:rPr>
                <w:rFonts w:cs="Arial"/>
                <w:lang w:val="en-US"/>
              </w:rPr>
              <w:t xml:space="preserve">software packages for </w:t>
            </w:r>
            <w:r>
              <w:rPr>
                <w:rFonts w:cs="Arial"/>
                <w:lang w:val="en-US"/>
              </w:rPr>
              <w:t xml:space="preserve">the </w:t>
            </w:r>
            <w:r w:rsidRPr="00F4441D">
              <w:rPr>
                <w:rFonts w:cs="Arial"/>
                <w:lang w:val="en-US"/>
              </w:rPr>
              <w:t>processing and analy</w:t>
            </w:r>
            <w:r>
              <w:rPr>
                <w:rFonts w:cs="Arial"/>
                <w:lang w:val="en-US"/>
              </w:rPr>
              <w:t xml:space="preserve">sis of </w:t>
            </w:r>
            <w:r w:rsidRPr="00F4441D">
              <w:rPr>
                <w:rFonts w:cs="Arial"/>
                <w:lang w:val="en-US"/>
              </w:rPr>
              <w:t xml:space="preserve">data, </w:t>
            </w:r>
          </w:p>
          <w:p w:rsidR="001A504C" w:rsidRDefault="00F24FF5" w:rsidP="001A504C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proofErr w:type="gramStart"/>
            <w:r w:rsidRPr="00F24FF5">
              <w:rPr>
                <w:rFonts w:cs="Arial"/>
                <w:lang w:val="en-US"/>
              </w:rPr>
              <w:t>be</w:t>
            </w:r>
            <w:proofErr w:type="gramEnd"/>
            <w:r w:rsidRPr="00F24FF5">
              <w:rPr>
                <w:rFonts w:cs="Arial"/>
                <w:lang w:val="en-US"/>
              </w:rPr>
              <w:t xml:space="preserve"> able to use the computer at a collaborative learning level with fellows, in the context of team work.</w:t>
            </w:r>
          </w:p>
          <w:p w:rsidR="001A504C" w:rsidRDefault="00F8444C" w:rsidP="001A504C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understand what a database is, design simple databases and implement them by using specialized for this purpose software</w:t>
            </w:r>
          </w:p>
          <w:p w:rsidR="00F8444C" w:rsidRDefault="00F8444C" w:rsidP="001A504C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 able to create (in the form of data flow diagrams) algorithms for solving computational problems</w:t>
            </w:r>
          </w:p>
          <w:p w:rsidR="001A504C" w:rsidRPr="00F8444C" w:rsidRDefault="001A504C" w:rsidP="00F84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Arial"/>
                <w:lang w:val="en-US"/>
              </w:rPr>
            </w:pPr>
          </w:p>
        </w:tc>
      </w:tr>
      <w:tr w:rsidR="00050B81" w:rsidRPr="00050B81" w:rsidTr="001A3F9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General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50B81" w:rsidRPr="004F41B1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F24FF5" w:rsidRPr="00654DD7" w:rsidRDefault="00F24FF5" w:rsidP="005D47DF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>
              <w:rPr>
                <w:rFonts w:eastAsia="Calibri"/>
                <w:lang w:val="en-US"/>
              </w:rPr>
              <w:t>Search</w:t>
            </w:r>
            <w:r w:rsidRPr="00654DD7">
              <w:rPr>
                <w:rFonts w:eastAsia="Calibri"/>
                <w:lang w:val="en-US"/>
              </w:rPr>
              <w:t>, analys</w:t>
            </w:r>
            <w:r>
              <w:rPr>
                <w:rFonts w:eastAsia="Calibri"/>
                <w:lang w:val="en-US"/>
              </w:rPr>
              <w:t>is</w:t>
            </w:r>
            <w:r w:rsidRPr="00654DD7">
              <w:rPr>
                <w:rFonts w:eastAsia="Calibri"/>
                <w:lang w:val="en-US"/>
              </w:rPr>
              <w:t xml:space="preserve"> </w:t>
            </w:r>
            <w:r w:rsidRPr="005D47DF">
              <w:rPr>
                <w:rFonts w:cs="Arial"/>
                <w:lang w:val="en-US"/>
              </w:rPr>
              <w:t>and synthesis of data and information by use of the necessary information and communication technologies.</w:t>
            </w:r>
          </w:p>
          <w:p w:rsidR="00F24FF5" w:rsidRPr="00E67447" w:rsidRDefault="00F24FF5" w:rsidP="005D47DF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 w:rsidRPr="005D47DF">
              <w:rPr>
                <w:rFonts w:cs="Arial"/>
                <w:lang w:val="en-US"/>
              </w:rPr>
              <w:t>Adaptation to new situations.</w:t>
            </w:r>
          </w:p>
          <w:p w:rsidR="00F24FF5" w:rsidRPr="005D47DF" w:rsidRDefault="00F24FF5" w:rsidP="005D47DF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 w:rsidRPr="005D47DF">
              <w:rPr>
                <w:rFonts w:cs="Arial"/>
                <w:lang w:val="en-US"/>
              </w:rPr>
              <w:t>Decision making.</w:t>
            </w:r>
          </w:p>
          <w:p w:rsidR="00F24FF5" w:rsidRPr="005D47DF" w:rsidRDefault="006F216F" w:rsidP="005D47DF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Individual</w:t>
            </w:r>
            <w:r w:rsidR="00F24FF5" w:rsidRPr="005D47DF">
              <w:rPr>
                <w:rFonts w:cs="Arial"/>
                <w:lang w:val="en-US"/>
              </w:rPr>
              <w:t xml:space="preserve"> work.</w:t>
            </w:r>
          </w:p>
          <w:p w:rsidR="004F41B1" w:rsidRPr="00F24FF5" w:rsidRDefault="00F24FF5" w:rsidP="005D47DF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cs="Arial"/>
              </w:rPr>
            </w:pPr>
            <w:r w:rsidRPr="005D47DF">
              <w:rPr>
                <w:rFonts w:cs="Arial"/>
                <w:lang w:val="en-US"/>
              </w:rPr>
              <w:t>Team work.</w:t>
            </w:r>
          </w:p>
        </w:tc>
      </w:tr>
    </w:tbl>
    <w:p w:rsidR="00050B81" w:rsidRPr="00050B81" w:rsidRDefault="002126D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50B81" w:rsidRPr="00D350BD" w:rsidTr="00952292">
        <w:tc>
          <w:tcPr>
            <w:tcW w:w="8472" w:type="dxa"/>
          </w:tcPr>
          <w:p w:rsidR="00F24FF5" w:rsidRPr="00B532B7" w:rsidRDefault="00F24FF5" w:rsidP="00F24FF5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B532B7">
              <w:rPr>
                <w:b/>
                <w:lang w:val="en-US"/>
              </w:rPr>
              <w:lastRenderedPageBreak/>
              <w:t>Theory</w:t>
            </w:r>
          </w:p>
          <w:p w:rsidR="00F24FF5" w:rsidRPr="00B532B7" w:rsidRDefault="00F24FF5" w:rsidP="00F24FF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Data representation, storage and manipulation of data in a computer system</w:t>
            </w:r>
            <w:r>
              <w:rPr>
                <w:lang w:val="en-US"/>
              </w:rPr>
              <w:t>, applications of Informatics</w:t>
            </w:r>
            <w:r w:rsidRPr="00B532B7">
              <w:rPr>
                <w:lang w:val="en-US"/>
              </w:rPr>
              <w:t>.</w:t>
            </w:r>
          </w:p>
          <w:p w:rsidR="00F24FF5" w:rsidRPr="00B532B7" w:rsidRDefault="00F24FF5" w:rsidP="00F24FF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Computer Hardware: Central Processing Unit, Main Memory, Peripheral Devices.</w:t>
            </w:r>
          </w:p>
          <w:p w:rsidR="00F24FF5" w:rsidRPr="00B532B7" w:rsidRDefault="00F24FF5" w:rsidP="00F24FF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Algorithms – Programming Languages</w:t>
            </w:r>
          </w:p>
          <w:p w:rsidR="00F24FF5" w:rsidRPr="00B532B7" w:rsidRDefault="00F24FF5" w:rsidP="00F24FF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Computer Software: Operating systems, Application Software.</w:t>
            </w:r>
          </w:p>
          <w:p w:rsidR="00F24FF5" w:rsidRPr="00B532B7" w:rsidRDefault="00F24FF5" w:rsidP="00F24FF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Database</w:t>
            </w:r>
            <w:r>
              <w:rPr>
                <w:lang w:val="en-US"/>
              </w:rPr>
              <w:t xml:space="preserve"> Systems</w:t>
            </w:r>
            <w:r w:rsidRPr="00B532B7">
              <w:rPr>
                <w:lang w:val="en-US"/>
              </w:rPr>
              <w:t>.</w:t>
            </w:r>
          </w:p>
          <w:p w:rsidR="00F24FF5" w:rsidRPr="00B532B7" w:rsidRDefault="00F24FF5" w:rsidP="00F24FF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Artificial Intelligence</w:t>
            </w:r>
          </w:p>
          <w:p w:rsidR="00F24FF5" w:rsidRPr="002973EC" w:rsidRDefault="00F24FF5" w:rsidP="00F24FF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Communication-Computer Networks: Internet Technology, Interne</w:t>
            </w:r>
            <w:r w:rsidR="00F8444C">
              <w:rPr>
                <w:lang w:val="en-US"/>
              </w:rPr>
              <w:t>t Services</w:t>
            </w:r>
            <w:r w:rsidRPr="002973EC">
              <w:rPr>
                <w:lang w:val="en-US"/>
              </w:rPr>
              <w:t>.</w:t>
            </w:r>
          </w:p>
          <w:p w:rsidR="00F24FF5" w:rsidRPr="002973EC" w:rsidRDefault="00F24FF5" w:rsidP="00F24FF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2973EC">
              <w:rPr>
                <w:lang w:val="en-US"/>
              </w:rPr>
              <w:t>Computer Security.</w:t>
            </w:r>
          </w:p>
          <w:p w:rsidR="00F24FF5" w:rsidRPr="00B532B7" w:rsidRDefault="00F24FF5" w:rsidP="00F24FF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297FC4">
              <w:rPr>
                <w:rFonts w:cs="Courier New"/>
                <w:lang w:val="en-US"/>
              </w:rPr>
              <w:t>Recent developments and technological achievements</w:t>
            </w:r>
            <w:r w:rsidRPr="00297FC4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  <w:p w:rsidR="00F24FF5" w:rsidRPr="00B532B7" w:rsidRDefault="00F24FF5" w:rsidP="00F24FF5">
            <w:pPr>
              <w:spacing w:after="0" w:line="240" w:lineRule="auto"/>
              <w:jc w:val="both"/>
              <w:rPr>
                <w:lang w:val="en-US"/>
              </w:rPr>
            </w:pPr>
          </w:p>
          <w:p w:rsidR="00F24FF5" w:rsidRPr="00B532B7" w:rsidRDefault="00F24FF5" w:rsidP="00F24FF5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B532B7">
              <w:rPr>
                <w:b/>
                <w:lang w:val="en-US"/>
              </w:rPr>
              <w:t>Laboratory</w:t>
            </w:r>
          </w:p>
          <w:p w:rsidR="00F24FF5" w:rsidRDefault="005D47DF" w:rsidP="00D350B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Operating System  - </w:t>
            </w:r>
            <w:r w:rsidR="00F24FF5">
              <w:rPr>
                <w:lang w:val="en-US"/>
              </w:rPr>
              <w:t xml:space="preserve">Windows </w:t>
            </w:r>
            <w:r>
              <w:rPr>
                <w:lang w:val="en-US"/>
              </w:rPr>
              <w:t>Environment</w:t>
            </w:r>
          </w:p>
          <w:p w:rsidR="00D350BD" w:rsidRPr="00D350BD" w:rsidRDefault="00D350BD" w:rsidP="00D350B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  <w:p w:rsidR="00F24FF5" w:rsidRDefault="00F24FF5" w:rsidP="00F24FF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 w:rsidRPr="00B532B7">
              <w:rPr>
                <w:lang w:val="en-US"/>
              </w:rPr>
              <w:t>Spreadsheets</w:t>
            </w:r>
          </w:p>
          <w:p w:rsidR="005D47DF" w:rsidRPr="00D350BD" w:rsidRDefault="00F24FF5" w:rsidP="00D350B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26" w:hanging="42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Software of </w:t>
            </w:r>
            <w:r w:rsidRPr="00B532B7">
              <w:rPr>
                <w:lang w:val="en-US"/>
              </w:rPr>
              <w:t>Database Management System</w:t>
            </w:r>
          </w:p>
        </w:tc>
      </w:tr>
    </w:tbl>
    <w:p w:rsidR="00050B81" w:rsidRPr="0091065A" w:rsidRDefault="00795E94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91065A">
        <w:rPr>
          <w:rFonts w:ascii="Calibri" w:eastAsia="Times New Roman" w:hAnsi="Calibri" w:cs="Arial"/>
          <w:b/>
          <w:color w:val="000000"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050B81" w:rsidRPr="001A504C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91065A" w:rsidRDefault="00795E9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METHOD</w:t>
            </w:r>
            <w:r w:rsidR="00B25922"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050B81" w:rsidRPr="00F003F3" w:rsidRDefault="001109A9" w:rsidP="009A0DEB">
            <w:pPr>
              <w:rPr>
                <w:iCs/>
                <w:color w:val="002060"/>
                <w:lang w:val="en-US"/>
              </w:rPr>
            </w:pPr>
            <w:r w:rsidRPr="00BE2E0A">
              <w:rPr>
                <w:iCs/>
                <w:lang w:val="en-US"/>
              </w:rPr>
              <w:t xml:space="preserve">In </w:t>
            </w:r>
            <w:r>
              <w:rPr>
                <w:iCs/>
                <w:lang w:val="en-US"/>
              </w:rPr>
              <w:t>classroom and in laboratory (face-to-face)</w:t>
            </w:r>
            <w:r w:rsidR="00D350BD">
              <w:rPr>
                <w:iCs/>
                <w:lang w:val="en-US"/>
              </w:rPr>
              <w:t xml:space="preserve">. If needed, </w:t>
            </w:r>
            <w:r w:rsidR="00AE7B31">
              <w:rPr>
                <w:iCs/>
                <w:lang w:val="en-US"/>
              </w:rPr>
              <w:t xml:space="preserve">synchronous distance teaching can be applied in both theory and laboratory. Also, educational material for asynchronous distance teaching has been uploaded in the course Web page. </w:t>
            </w:r>
          </w:p>
        </w:tc>
      </w:tr>
      <w:tr w:rsidR="004F41B1" w:rsidRPr="001A504C" w:rsidTr="00B25922">
        <w:tc>
          <w:tcPr>
            <w:tcW w:w="3306" w:type="dxa"/>
            <w:shd w:val="clear" w:color="auto" w:fill="DDD9C3" w:themeFill="background2" w:themeFillShade="E6"/>
          </w:tcPr>
          <w:p w:rsidR="004F41B1" w:rsidRPr="00F003F3" w:rsidRDefault="004F41B1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5D47DF" w:rsidRPr="00D02293" w:rsidRDefault="005D47DF" w:rsidP="005D47D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Exploitation of Information and Communication Technologies in </w:t>
            </w: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eaching, in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 xml:space="preserve">aboratory </w:t>
            </w: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>raining and in the communication with students.</w:t>
            </w:r>
          </w:p>
          <w:p w:rsidR="005D47DF" w:rsidRPr="00D02293" w:rsidRDefault="005D47DF" w:rsidP="005D47D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Use of d</w:t>
            </w:r>
            <w:r w:rsidRPr="00D02293">
              <w:rPr>
                <w:rFonts w:cs="Arial"/>
                <w:sz w:val="20"/>
                <w:szCs w:val="20"/>
                <w:lang w:val="en-US"/>
              </w:rPr>
              <w:t>edicated software.</w:t>
            </w:r>
          </w:p>
          <w:p w:rsidR="005D47DF" w:rsidRPr="00D02293" w:rsidRDefault="005D47DF" w:rsidP="005D47D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D02293">
              <w:rPr>
                <w:rFonts w:cs="Arial"/>
                <w:sz w:val="20"/>
                <w:szCs w:val="20"/>
                <w:lang w:val="en-US"/>
              </w:rPr>
              <w:t>Use of integrated e-learning system.</w:t>
            </w:r>
          </w:p>
          <w:p w:rsidR="004F41B1" w:rsidRPr="00D02293" w:rsidRDefault="005D47DF" w:rsidP="005D47DF">
            <w:pPr>
              <w:spacing w:after="0" w:line="240" w:lineRule="auto"/>
              <w:ind w:left="20"/>
              <w:jc w:val="both"/>
              <w:rPr>
                <w:rFonts w:cs="Arial"/>
                <w:b/>
                <w:color w:val="002060"/>
                <w:sz w:val="20"/>
                <w:szCs w:val="20"/>
                <w:lang w:val="en-US"/>
              </w:rPr>
            </w:pPr>
            <w:r w:rsidRPr="00D02293">
              <w:rPr>
                <w:iCs/>
                <w:sz w:val="20"/>
                <w:szCs w:val="20"/>
                <w:lang w:val="en-US"/>
              </w:rPr>
              <w:t xml:space="preserve">Communication with students via open </w:t>
            </w:r>
            <w:proofErr w:type="spellStart"/>
            <w:r w:rsidRPr="00D02293">
              <w:rPr>
                <w:iCs/>
                <w:sz w:val="20"/>
                <w:szCs w:val="20"/>
                <w:lang w:val="en-US"/>
              </w:rPr>
              <w:t>eclass</w:t>
            </w:r>
            <w:proofErr w:type="spellEnd"/>
            <w:r w:rsidRPr="00D02293">
              <w:rPr>
                <w:iCs/>
                <w:sz w:val="20"/>
                <w:szCs w:val="20"/>
                <w:lang w:val="en-US"/>
              </w:rPr>
              <w:t xml:space="preserve"> platform and e-mail.</w:t>
            </w:r>
          </w:p>
        </w:tc>
      </w:tr>
      <w:tr w:rsidR="00050B81" w:rsidRPr="001A504C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050B81" w:rsidRDefault="002634E4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467"/>
              <w:gridCol w:w="2468"/>
            </w:tblGrid>
            <w:tr w:rsidR="00050B81" w:rsidRPr="00C20232" w:rsidTr="00C20232">
              <w:tc>
                <w:tcPr>
                  <w:tcW w:w="2467" w:type="dxa"/>
                  <w:shd w:val="clear" w:color="auto" w:fill="EEECE1" w:themeFill="background2"/>
                  <w:vAlign w:val="center"/>
                </w:tcPr>
                <w:p w:rsidR="00050B81" w:rsidRPr="00C20232" w:rsidRDefault="003C27A8" w:rsidP="00050B81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EEECE1" w:themeFill="background2"/>
                  <w:vAlign w:val="center"/>
                </w:tcPr>
                <w:p w:rsidR="00050B81" w:rsidRPr="00F24FF5" w:rsidRDefault="003C27A8" w:rsidP="00F24FF5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  <w:r w:rsidR="00F24FF5">
                    <w:rPr>
                      <w:rFonts w:ascii="Calibri" w:hAnsi="Calibri" w:cs="Arial"/>
                      <w:i/>
                    </w:rPr>
                    <w:t xml:space="preserve"> (hours)</w:t>
                  </w:r>
                </w:p>
              </w:tc>
            </w:tr>
            <w:tr w:rsidR="00A4595A" w:rsidRPr="00050B81" w:rsidTr="00050B81">
              <w:tc>
                <w:tcPr>
                  <w:tcW w:w="2467" w:type="dxa"/>
                  <w:shd w:val="clear" w:color="auto" w:fill="auto"/>
                </w:tcPr>
                <w:p w:rsidR="00A4595A" w:rsidRPr="0091065A" w:rsidRDefault="00A4595A" w:rsidP="00DF53BF">
                  <w:pPr>
                    <w:rPr>
                      <w:rFonts w:asciiTheme="minorHAnsi" w:hAnsiTheme="minorHAnsi"/>
                      <w:iCs/>
                    </w:rPr>
                  </w:pPr>
                  <w:r w:rsidRPr="0091065A">
                    <w:rPr>
                      <w:rFonts w:asciiTheme="minorHAnsi" w:hAnsiTheme="minorHAnsi"/>
                      <w:iCs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A4595A" w:rsidRPr="0091065A" w:rsidRDefault="00F24FF5" w:rsidP="00A4595A">
                  <w:pPr>
                    <w:jc w:val="center"/>
                    <w:rPr>
                      <w:rFonts w:asciiTheme="minorHAnsi" w:hAnsiTheme="minorHAnsi" w:cs="Arial"/>
                      <w:color w:val="002060"/>
                    </w:rPr>
                  </w:pPr>
                  <w:r>
                    <w:rPr>
                      <w:rFonts w:asciiTheme="minorHAnsi" w:hAnsiTheme="minorHAnsi" w:cs="Arial"/>
                      <w:color w:val="002060"/>
                    </w:rPr>
                    <w:t>39</w:t>
                  </w:r>
                  <w:r w:rsidR="005D47DF">
                    <w:rPr>
                      <w:rFonts w:asciiTheme="minorHAnsi" w:hAnsiTheme="minorHAnsi" w:cs="Arial"/>
                      <w:color w:val="002060"/>
                    </w:rPr>
                    <w:t xml:space="preserve"> hours</w:t>
                  </w:r>
                </w:p>
              </w:tc>
            </w:tr>
            <w:tr w:rsidR="00A4595A" w:rsidRPr="00050B81" w:rsidTr="00050B81">
              <w:tc>
                <w:tcPr>
                  <w:tcW w:w="2467" w:type="dxa"/>
                  <w:shd w:val="clear" w:color="auto" w:fill="auto"/>
                </w:tcPr>
                <w:p w:rsidR="00A4595A" w:rsidRPr="0091065A" w:rsidRDefault="00A4595A" w:rsidP="00DF53BF">
                  <w:pPr>
                    <w:rPr>
                      <w:rFonts w:asciiTheme="minorHAnsi" w:hAnsiTheme="minorHAnsi"/>
                      <w:iCs/>
                    </w:rPr>
                  </w:pPr>
                  <w:r w:rsidRPr="0091065A">
                    <w:rPr>
                      <w:rFonts w:asciiTheme="minorHAnsi" w:hAnsiTheme="minorHAnsi"/>
                      <w:iCs/>
                    </w:rPr>
                    <w:t>Laboratory work</w:t>
                  </w:r>
                </w:p>
              </w:tc>
              <w:tc>
                <w:tcPr>
                  <w:tcW w:w="2468" w:type="dxa"/>
                </w:tcPr>
                <w:p w:rsidR="00A4595A" w:rsidRPr="0091065A" w:rsidRDefault="00F24FF5" w:rsidP="00DF53BF">
                  <w:pPr>
                    <w:jc w:val="center"/>
                    <w:rPr>
                      <w:rFonts w:asciiTheme="minorHAnsi" w:hAnsiTheme="minorHAnsi" w:cs="Arial"/>
                      <w:color w:val="002060"/>
                    </w:rPr>
                  </w:pPr>
                  <w:r>
                    <w:rPr>
                      <w:rFonts w:asciiTheme="minorHAnsi" w:hAnsiTheme="minorHAnsi" w:cs="Arial"/>
                      <w:color w:val="002060"/>
                    </w:rPr>
                    <w:t>39</w:t>
                  </w:r>
                  <w:r w:rsidR="005D47DF">
                    <w:rPr>
                      <w:rFonts w:asciiTheme="minorHAnsi" w:hAnsiTheme="minorHAnsi" w:cs="Arial"/>
                      <w:color w:val="002060"/>
                    </w:rPr>
                    <w:t xml:space="preserve"> hours</w:t>
                  </w:r>
                </w:p>
              </w:tc>
            </w:tr>
            <w:tr w:rsidR="00F24FF5" w:rsidRPr="00050B81" w:rsidTr="00050B81">
              <w:tc>
                <w:tcPr>
                  <w:tcW w:w="2467" w:type="dxa"/>
                  <w:shd w:val="clear" w:color="auto" w:fill="auto"/>
                </w:tcPr>
                <w:p w:rsidR="00F24FF5" w:rsidRPr="00F24FF5" w:rsidRDefault="00297FC4" w:rsidP="00297FC4">
                  <w:pP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Individual </w:t>
                  </w:r>
                  <w:r w:rsidR="00F24FF5" w:rsidRPr="00F24FF5">
                    <w:rPr>
                      <w:rFonts w:asciiTheme="minorHAnsi" w:hAnsiTheme="minorHAnsi" w:cs="Arial"/>
                    </w:rPr>
                    <w:t>study</w:t>
                  </w:r>
                </w:p>
              </w:tc>
              <w:tc>
                <w:tcPr>
                  <w:tcW w:w="2468" w:type="dxa"/>
                </w:tcPr>
                <w:p w:rsidR="00F24FF5" w:rsidRPr="00F24FF5" w:rsidRDefault="00F24FF5" w:rsidP="00F24FF5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F24FF5">
                    <w:rPr>
                      <w:rFonts w:asciiTheme="minorHAnsi" w:hAnsiTheme="minorHAnsi" w:cs="Arial"/>
                    </w:rPr>
                    <w:t>72</w:t>
                  </w:r>
                  <w:r w:rsidR="005D47DF">
                    <w:rPr>
                      <w:rFonts w:asciiTheme="minorHAnsi" w:hAnsiTheme="minorHAnsi" w:cs="Arial"/>
                    </w:rPr>
                    <w:t xml:space="preserve"> </w:t>
                  </w:r>
                  <w:r w:rsidR="005D47DF">
                    <w:rPr>
                      <w:rFonts w:asciiTheme="minorHAnsi" w:hAnsiTheme="minorHAnsi" w:cs="Arial"/>
                      <w:color w:val="002060"/>
                    </w:rPr>
                    <w:t>hours</w:t>
                  </w:r>
                </w:p>
              </w:tc>
            </w:tr>
            <w:tr w:rsidR="00F24FF5" w:rsidRPr="001A504C" w:rsidTr="00302F87">
              <w:tc>
                <w:tcPr>
                  <w:tcW w:w="2467" w:type="dxa"/>
                  <w:shd w:val="clear" w:color="auto" w:fill="auto"/>
                </w:tcPr>
                <w:p w:rsidR="00F24FF5" w:rsidRPr="0091065A" w:rsidRDefault="00F24FF5" w:rsidP="00F24FF5">
                  <w:pPr>
                    <w:jc w:val="both"/>
                    <w:rPr>
                      <w:rFonts w:asciiTheme="minorHAnsi" w:hAnsiTheme="minorHAnsi"/>
                      <w:b/>
                      <w:i/>
                      <w:iCs/>
                    </w:rPr>
                  </w:pPr>
                  <w:r w:rsidRPr="0091065A">
                    <w:rPr>
                      <w:rFonts w:asciiTheme="minorHAnsi" w:hAnsiTheme="minorHAnsi"/>
                      <w:b/>
                      <w:i/>
                      <w:iCs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vAlign w:val="center"/>
                </w:tcPr>
                <w:p w:rsidR="00F24FF5" w:rsidRPr="0091065A" w:rsidRDefault="00AE7B31" w:rsidP="005D47DF">
                  <w:pPr>
                    <w:jc w:val="center"/>
                    <w:rPr>
                      <w:rFonts w:asciiTheme="minorHAnsi" w:hAnsiTheme="minorHAnsi" w:cs="Arial"/>
                      <w:b/>
                      <w:i/>
                    </w:rPr>
                  </w:pPr>
                  <w:r>
                    <w:rPr>
                      <w:rFonts w:asciiTheme="minorHAnsi" w:hAnsiTheme="minorHAnsi" w:cs="Arial"/>
                      <w:b/>
                      <w:i/>
                    </w:rPr>
                    <w:t>150 hours</w:t>
                  </w:r>
                </w:p>
              </w:tc>
            </w:tr>
          </w:tbl>
          <w:p w:rsidR="00050B81" w:rsidRPr="00050B81" w:rsidRDefault="00050B81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050B81" w:rsidRPr="001A504C" w:rsidTr="00F95B5C">
        <w:trPr>
          <w:trHeight w:val="2699"/>
        </w:trPr>
        <w:tc>
          <w:tcPr>
            <w:tcW w:w="3306" w:type="dxa"/>
          </w:tcPr>
          <w:p w:rsidR="00050B81" w:rsidRPr="00050B81" w:rsidRDefault="005F514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B25922" w:rsidRPr="00050B81" w:rsidRDefault="00B2592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B25922" w:rsidRPr="00050B81" w:rsidRDefault="00B2592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F24FF5" w:rsidRPr="001E1AFB" w:rsidRDefault="00F24FF5" w:rsidP="00F24FF5">
            <w:pPr>
              <w:spacing w:after="0" w:line="240" w:lineRule="auto"/>
              <w:rPr>
                <w:iCs/>
                <w:lang w:val="en-US"/>
              </w:rPr>
            </w:pPr>
            <w:r w:rsidRPr="001E1AFB">
              <w:rPr>
                <w:b/>
                <w:iCs/>
              </w:rPr>
              <w:t>Ι</w:t>
            </w:r>
            <w:r w:rsidRPr="001E1AFB">
              <w:rPr>
                <w:b/>
                <w:iCs/>
                <w:lang w:val="en-US"/>
              </w:rPr>
              <w:t>. Theory</w:t>
            </w:r>
            <w:r w:rsidRPr="001E1AFB">
              <w:rPr>
                <w:iCs/>
                <w:lang w:val="en-US"/>
              </w:rPr>
              <w:t xml:space="preserve"> </w:t>
            </w:r>
          </w:p>
          <w:p w:rsidR="00F24FF5" w:rsidRPr="001E1AFB" w:rsidRDefault="00F24FF5" w:rsidP="00F24FF5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1E1AFB">
              <w:rPr>
                <w:iCs/>
                <w:lang w:val="en-US"/>
              </w:rPr>
              <w:t>Final Exam, written or oral,</w:t>
            </w:r>
          </w:p>
          <w:p w:rsidR="00F24FF5" w:rsidRPr="001E1AFB" w:rsidRDefault="00F24FF5" w:rsidP="00F24FF5">
            <w:pPr>
              <w:spacing w:after="0" w:line="240" w:lineRule="auto"/>
              <w:jc w:val="both"/>
              <w:rPr>
                <w:iCs/>
                <w:lang w:val="en-US"/>
              </w:rPr>
            </w:pPr>
            <w:r w:rsidRPr="001E1AFB">
              <w:rPr>
                <w:iCs/>
                <w:lang w:val="en-US"/>
              </w:rPr>
              <w:t>of increasing difficulty, which may include Multiple choice test, Questions of brief answer, Questions to develop a topic, Judgment questions and Exercise solving.</w:t>
            </w:r>
          </w:p>
          <w:p w:rsidR="00F24FF5" w:rsidRPr="001E1AFB" w:rsidRDefault="00F24FF5" w:rsidP="00F24FF5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1E1AFB">
              <w:rPr>
                <w:b/>
                <w:iCs/>
                <w:lang w:val="en-US"/>
              </w:rPr>
              <w:t>Marking Scale:</w:t>
            </w:r>
            <w:r w:rsidRPr="001E1AFB">
              <w:rPr>
                <w:iCs/>
                <w:lang w:val="en-US"/>
              </w:rPr>
              <w:t xml:space="preserve"> 0-10.</w:t>
            </w:r>
          </w:p>
          <w:p w:rsidR="00F24FF5" w:rsidRPr="001E1AFB" w:rsidRDefault="00F24FF5" w:rsidP="00F24FF5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1E1AFB">
              <w:rPr>
                <w:b/>
                <w:iCs/>
                <w:lang w:val="en-US"/>
              </w:rPr>
              <w:t>Minimum Passing Mark:</w:t>
            </w:r>
            <w:r w:rsidRPr="001E1AFB">
              <w:rPr>
                <w:iCs/>
                <w:lang w:val="en-US"/>
              </w:rPr>
              <w:t xml:space="preserve"> 5. </w:t>
            </w:r>
          </w:p>
          <w:p w:rsidR="00F24FF5" w:rsidRPr="001E1AFB" w:rsidRDefault="00F24FF5" w:rsidP="00F24FF5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</w:p>
          <w:p w:rsidR="00F24FF5" w:rsidRPr="001E1AFB" w:rsidRDefault="00F24FF5" w:rsidP="00F24FF5">
            <w:pPr>
              <w:spacing w:after="0" w:line="240" w:lineRule="auto"/>
              <w:jc w:val="both"/>
              <w:rPr>
                <w:iCs/>
                <w:lang w:val="en-US"/>
              </w:rPr>
            </w:pPr>
            <w:r w:rsidRPr="001E1AFB">
              <w:rPr>
                <w:b/>
                <w:iCs/>
              </w:rPr>
              <w:t>ΙΙ</w:t>
            </w:r>
            <w:r w:rsidRPr="001E1AFB">
              <w:rPr>
                <w:b/>
                <w:iCs/>
                <w:lang w:val="en-US"/>
              </w:rPr>
              <w:t>.</w:t>
            </w:r>
            <w:r w:rsidRPr="001E1AFB">
              <w:rPr>
                <w:iCs/>
                <w:lang w:val="en-US"/>
              </w:rPr>
              <w:t xml:space="preserve"> </w:t>
            </w:r>
            <w:r w:rsidRPr="001E1AFB">
              <w:rPr>
                <w:b/>
                <w:iCs/>
                <w:lang w:val="en-US"/>
              </w:rPr>
              <w:t>Laboratory</w:t>
            </w:r>
          </w:p>
          <w:p w:rsidR="00F24FF5" w:rsidRPr="001E1AFB" w:rsidRDefault="00F24FF5" w:rsidP="00F24FF5">
            <w:pPr>
              <w:spacing w:after="0" w:line="240" w:lineRule="auto"/>
              <w:jc w:val="both"/>
              <w:rPr>
                <w:iCs/>
                <w:lang w:val="en-US"/>
              </w:rPr>
            </w:pPr>
            <w:r w:rsidRPr="001E1AFB">
              <w:rPr>
                <w:iCs/>
                <w:lang w:val="en-US"/>
              </w:rPr>
              <w:t>Final Exam, hands on computer, of the software tools taught.</w:t>
            </w:r>
          </w:p>
          <w:p w:rsidR="00F24FF5" w:rsidRPr="00AE7B31" w:rsidRDefault="00AE7B31" w:rsidP="00AE7B31">
            <w:pPr>
              <w:spacing w:after="0" w:line="240" w:lineRule="auto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Assuming feasibility, p</w:t>
            </w:r>
            <w:r w:rsidR="00F24FF5" w:rsidRPr="001E1AFB">
              <w:rPr>
                <w:iCs/>
                <w:lang w:val="en-US"/>
              </w:rPr>
              <w:t>rogress exams will</w:t>
            </w:r>
            <w:r>
              <w:rPr>
                <w:iCs/>
                <w:lang w:val="en-US"/>
              </w:rPr>
              <w:t xml:space="preserve"> take place during the semester</w:t>
            </w:r>
            <w:r w:rsidR="00F24FF5" w:rsidRPr="001E1AFB">
              <w:rPr>
                <w:iCs/>
                <w:lang w:val="en-US"/>
              </w:rPr>
              <w:t xml:space="preserve"> and the mark of the above will </w:t>
            </w:r>
            <w:r w:rsidR="00F24FF5" w:rsidRPr="001E1AFB">
              <w:rPr>
                <w:iCs/>
                <w:lang w:val="en-US"/>
              </w:rPr>
              <w:lastRenderedPageBreak/>
              <w:t>contribute to the determination of the final Laboratory mark.</w:t>
            </w:r>
            <w:r w:rsidR="00F24FF5" w:rsidRPr="001E1AFB">
              <w:rPr>
                <w:rFonts w:cs="Arial"/>
                <w:lang w:val="en-US"/>
              </w:rPr>
              <w:t xml:space="preserve"> </w:t>
            </w:r>
          </w:p>
          <w:p w:rsidR="00F24FF5" w:rsidRPr="001E1AFB" w:rsidRDefault="00F24FF5" w:rsidP="00F24FF5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1E1AFB">
              <w:rPr>
                <w:b/>
                <w:iCs/>
                <w:lang w:val="en-US"/>
              </w:rPr>
              <w:t>Marking Scale:</w:t>
            </w:r>
            <w:r w:rsidRPr="001E1AFB">
              <w:rPr>
                <w:iCs/>
                <w:lang w:val="en-US"/>
              </w:rPr>
              <w:t xml:space="preserve"> 0-10.</w:t>
            </w:r>
          </w:p>
          <w:p w:rsidR="00F24FF5" w:rsidRPr="001E1AFB" w:rsidRDefault="00F24FF5" w:rsidP="00F24FF5">
            <w:pPr>
              <w:pStyle w:val="1"/>
              <w:spacing w:after="0" w:line="240" w:lineRule="auto"/>
              <w:ind w:left="0"/>
              <w:jc w:val="both"/>
              <w:rPr>
                <w:iCs/>
                <w:lang w:val="en-US"/>
              </w:rPr>
            </w:pPr>
            <w:r w:rsidRPr="001E1AFB">
              <w:rPr>
                <w:b/>
                <w:iCs/>
                <w:lang w:val="en-US"/>
              </w:rPr>
              <w:t>Minimum Passing Mark:</w:t>
            </w:r>
            <w:r w:rsidRPr="001E1AFB">
              <w:rPr>
                <w:iCs/>
                <w:lang w:val="en-US"/>
              </w:rPr>
              <w:t xml:space="preserve"> 5. </w:t>
            </w:r>
          </w:p>
          <w:p w:rsidR="00F24FF5" w:rsidRPr="001E1AFB" w:rsidRDefault="00F24FF5" w:rsidP="00F24FF5">
            <w:pPr>
              <w:spacing w:after="0" w:line="240" w:lineRule="auto"/>
              <w:jc w:val="both"/>
              <w:rPr>
                <w:iCs/>
                <w:lang w:val="en-US"/>
              </w:rPr>
            </w:pPr>
          </w:p>
          <w:p w:rsidR="00F81CE6" w:rsidRPr="00F003F3" w:rsidRDefault="004F41B1" w:rsidP="004F41B1">
            <w:pPr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  <w:r w:rsidRPr="008662D7">
              <w:rPr>
                <w:b/>
                <w:iCs/>
                <w:lang w:val="en-US"/>
              </w:rPr>
              <w:t>The final Course mark is the average of the marks on Theory and Lab.</w:t>
            </w:r>
          </w:p>
        </w:tc>
      </w:tr>
    </w:tbl>
    <w:p w:rsidR="003A3DBF" w:rsidRPr="004F41B1" w:rsidRDefault="003A3DBF">
      <w:pPr>
        <w:rPr>
          <w:rFonts w:ascii="Calibri" w:eastAsia="Times New Roman" w:hAnsi="Calibri" w:cs="Arial"/>
          <w:b/>
          <w:color w:val="000000"/>
          <w:lang w:val="en-US"/>
        </w:rPr>
      </w:pPr>
    </w:p>
    <w:p w:rsidR="00050B81" w:rsidRPr="00050B81" w:rsidRDefault="005F514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50B81" w:rsidRPr="00430EEF" w:rsidTr="00952292">
        <w:tc>
          <w:tcPr>
            <w:tcW w:w="8472" w:type="dxa"/>
          </w:tcPr>
          <w:p w:rsidR="008C51F8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8C51F8">
              <w:rPr>
                <w:rFonts w:eastAsia="Times New Roman" w:cs="Arial"/>
                <w:i/>
                <w:sz w:val="18"/>
                <w:szCs w:val="18"/>
                <w:lang w:eastAsia="en-US"/>
              </w:rPr>
              <w:t>-</w:t>
            </w:r>
            <w:r w:rsidR="003F72C0" w:rsidRPr="003F72C0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Proposed Literature</w:t>
            </w:r>
            <w:r w:rsidRPr="008C51F8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 xml:space="preserve"> :</w:t>
            </w:r>
          </w:p>
          <w:p w:rsidR="00AE7B31" w:rsidRPr="00AE7B31" w:rsidRDefault="00F24FF5" w:rsidP="005D47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outlineLvl w:val="0"/>
              <w:rPr>
                <w:rFonts w:cstheme="minorHAnsi"/>
                <w:bCs/>
                <w:kern w:val="36"/>
                <w:lang w:val="en-US"/>
              </w:rPr>
            </w:pPr>
            <w:r w:rsidRPr="00AE7B31">
              <w:rPr>
                <w:rFonts w:cstheme="minorHAnsi"/>
                <w:bCs/>
                <w:kern w:val="36"/>
                <w:lang w:val="en-US"/>
              </w:rPr>
              <w:t xml:space="preserve">INTRODUCTION TO INFORMATICS – THEORY AND PRACTICE, ALLAN EVANS, KENDALL MARTIN, MATY ANNE POASTY, </w:t>
            </w:r>
            <w:r w:rsidR="00AE7B31" w:rsidRPr="00AE7B31">
              <w:rPr>
                <w:rFonts w:cstheme="minorHAnsi"/>
                <w:bCs/>
                <w:kern w:val="36"/>
                <w:lang w:val="en-US"/>
              </w:rPr>
              <w:t>KRITIKI PUB,</w:t>
            </w:r>
            <w:r w:rsidR="00AE7B31" w:rsidRPr="00AE7B31">
              <w:rPr>
                <w:rFonts w:cstheme="minorHAnsi"/>
                <w:lang w:val="en-US"/>
              </w:rPr>
              <w:t xml:space="preserve"> 2</w:t>
            </w:r>
            <w:r w:rsidR="00AE7B31" w:rsidRPr="00AE7B31">
              <w:rPr>
                <w:rFonts w:cstheme="minorHAnsi"/>
                <w:vertAlign w:val="superscript"/>
                <w:lang w:val="en-US"/>
              </w:rPr>
              <w:t>nd</w:t>
            </w:r>
            <w:r w:rsidR="00AE7B31" w:rsidRPr="00AE7B31">
              <w:rPr>
                <w:rFonts w:cstheme="minorHAnsi"/>
                <w:lang w:val="en-US"/>
              </w:rPr>
              <w:t xml:space="preserve"> Edition. 2018, ATHENS,</w:t>
            </w:r>
            <w:r w:rsidRPr="00AE7B31">
              <w:rPr>
                <w:rFonts w:cstheme="minorHAnsi"/>
                <w:bCs/>
                <w:kern w:val="36"/>
                <w:lang w:val="en-US"/>
              </w:rPr>
              <w:t xml:space="preserve"> ATHENS. </w:t>
            </w:r>
          </w:p>
          <w:p w:rsidR="00F24FF5" w:rsidRPr="00AE7B31" w:rsidRDefault="00F24FF5" w:rsidP="005D47D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outlineLvl w:val="0"/>
              <w:rPr>
                <w:rFonts w:cstheme="minorHAnsi"/>
                <w:bCs/>
                <w:kern w:val="36"/>
                <w:lang w:val="en-US"/>
              </w:rPr>
            </w:pPr>
            <w:r w:rsidRPr="00AE7B31">
              <w:rPr>
                <w:rFonts w:cstheme="minorHAnsi"/>
                <w:lang w:val="en-US"/>
              </w:rPr>
              <w:t xml:space="preserve">THE THEORY OF COMPUTERS - AN INTEGRATED PRESENTATION, J. GLENN BROOKSHEARR, </w:t>
            </w:r>
            <w:r w:rsidR="00AE7B31" w:rsidRPr="00AE7B31">
              <w:rPr>
                <w:rFonts w:cstheme="minorHAnsi"/>
                <w:lang w:val="en-US"/>
              </w:rPr>
              <w:t>KLIDARITHMOS PUB, 10</w:t>
            </w:r>
            <w:r w:rsidR="00AE7B31" w:rsidRPr="00AE7B31">
              <w:rPr>
                <w:rFonts w:cstheme="minorHAnsi"/>
                <w:vertAlign w:val="superscript"/>
              </w:rPr>
              <w:t>η</w:t>
            </w:r>
            <w:r w:rsidR="00AE7B31" w:rsidRPr="00AE7B31">
              <w:rPr>
                <w:rFonts w:cstheme="minorHAnsi"/>
                <w:vertAlign w:val="superscript"/>
                <w:lang w:val="en-US"/>
              </w:rPr>
              <w:t xml:space="preserve"> </w:t>
            </w:r>
            <w:r w:rsidR="00AE7B31" w:rsidRPr="00AE7B31">
              <w:rPr>
                <w:rFonts w:cstheme="minorHAnsi"/>
                <w:lang w:val="en-US"/>
              </w:rPr>
              <w:t>Edition, 2009, ATHENS.</w:t>
            </w:r>
          </w:p>
          <w:p w:rsidR="00AE7B31" w:rsidRPr="00AE7B31" w:rsidRDefault="00F24FF5" w:rsidP="00AE7B31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outlineLvl w:val="0"/>
              <w:rPr>
                <w:rFonts w:cstheme="minorHAnsi"/>
                <w:bCs/>
                <w:kern w:val="36"/>
                <w:lang w:val="en-US"/>
              </w:rPr>
            </w:pPr>
            <w:r w:rsidRPr="00AE7B31">
              <w:rPr>
                <w:rFonts w:cstheme="minorHAnsi"/>
                <w:bCs/>
                <w:kern w:val="36"/>
                <w:lang w:val="en-US"/>
              </w:rPr>
              <w:t xml:space="preserve">INTRODUCTION TO INFORMATICS, </w:t>
            </w:r>
            <w:r w:rsidRPr="00AE7B31">
              <w:rPr>
                <w:rFonts w:cstheme="minorHAnsi"/>
                <w:bCs/>
                <w:kern w:val="36"/>
              </w:rPr>
              <w:t>ΒΕΝ</w:t>
            </w:r>
            <w:r w:rsidRPr="00AE7B31">
              <w:rPr>
                <w:rFonts w:cstheme="minorHAnsi"/>
                <w:bCs/>
                <w:kern w:val="36"/>
                <w:lang w:val="en-US"/>
              </w:rPr>
              <w:t xml:space="preserve"> </w:t>
            </w:r>
            <w:r w:rsidRPr="00AE7B31">
              <w:rPr>
                <w:rFonts w:cstheme="minorHAnsi"/>
                <w:bCs/>
                <w:kern w:val="36"/>
              </w:rPr>
              <w:t>ΒΕΕΚΜΑΝ</w:t>
            </w:r>
            <w:r w:rsidRPr="00AE7B31">
              <w:rPr>
                <w:rFonts w:cstheme="minorHAnsi"/>
                <w:bCs/>
                <w:kern w:val="36"/>
                <w:lang w:val="en-US"/>
              </w:rPr>
              <w:t xml:space="preserve">, GEORGE </w:t>
            </w:r>
            <w:r w:rsidRPr="00AE7B31">
              <w:rPr>
                <w:rFonts w:cstheme="minorHAnsi"/>
                <w:bCs/>
                <w:kern w:val="36"/>
              </w:rPr>
              <w:t>ΒΕΕΚΜΑΝ</w:t>
            </w:r>
            <w:r w:rsidRPr="00AE7B31">
              <w:rPr>
                <w:rFonts w:cstheme="minorHAnsi"/>
                <w:bCs/>
                <w:kern w:val="36"/>
                <w:lang w:val="en-US"/>
              </w:rPr>
              <w:t xml:space="preserve">, H. GIOURDAS AND CO. PUB., </w:t>
            </w:r>
            <w:r w:rsidR="00AE7B31" w:rsidRPr="00AE7B31">
              <w:rPr>
                <w:rFonts w:cstheme="minorHAnsi"/>
                <w:bCs/>
                <w:kern w:val="36"/>
                <w:lang w:val="en-US"/>
              </w:rPr>
              <w:t>10</w:t>
            </w:r>
            <w:r w:rsidR="00AE7B31" w:rsidRPr="00AE7B31">
              <w:rPr>
                <w:rFonts w:cstheme="minorHAnsi"/>
                <w:bCs/>
                <w:kern w:val="36"/>
                <w:vertAlign w:val="superscript"/>
                <w:lang w:val="en-US"/>
              </w:rPr>
              <w:t>th</w:t>
            </w:r>
            <w:r w:rsidR="00AE7B31" w:rsidRPr="00AE7B31">
              <w:rPr>
                <w:rFonts w:cstheme="minorHAnsi"/>
                <w:bCs/>
                <w:kern w:val="36"/>
                <w:lang w:val="en-US"/>
              </w:rPr>
              <w:t xml:space="preserve"> Edition, </w:t>
            </w:r>
            <w:r w:rsidRPr="00AE7B31">
              <w:rPr>
                <w:rFonts w:cstheme="minorHAnsi"/>
                <w:bCs/>
                <w:kern w:val="36"/>
                <w:lang w:val="en-US"/>
              </w:rPr>
              <w:t xml:space="preserve">2015, ATHENS. </w:t>
            </w:r>
          </w:p>
          <w:p w:rsidR="00AE7B31" w:rsidRPr="00AE7B31" w:rsidRDefault="00AE7B31" w:rsidP="00AE7B31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outlineLvl w:val="0"/>
              <w:rPr>
                <w:rFonts w:cstheme="minorHAnsi"/>
                <w:bCs/>
                <w:kern w:val="36"/>
                <w:lang w:val="en-US"/>
              </w:rPr>
            </w:pPr>
            <w:r w:rsidRPr="00AE7B31">
              <w:rPr>
                <w:rFonts w:cstheme="minorHAnsi"/>
              </w:rPr>
              <w:t xml:space="preserve">ΕΙΣΑΓΩΓΗ ΣΤΗΝ ΠΛΗΡΟΦΟΡΙΚΗ, ΜΠΟΖΑΝΗΣ ΠΑΝΑΓΙΩΤΗΣ. </w:t>
            </w:r>
            <w:r w:rsidRPr="00AE7B31">
              <w:rPr>
                <w:rFonts w:cstheme="minorHAnsi"/>
                <w:color w:val="000000"/>
              </w:rPr>
              <w:t>ΕΚΔΟΣΕΙΣ Α. ΤΖΙΟΛΑ &amp; ΥΙΟΙ Α.Ε , 1</w:t>
            </w:r>
            <w:r w:rsidRPr="00AE7B31">
              <w:rPr>
                <w:rFonts w:cstheme="minorHAnsi"/>
                <w:color w:val="000000"/>
                <w:vertAlign w:val="superscript"/>
              </w:rPr>
              <w:t>η</w:t>
            </w:r>
            <w:r w:rsidRPr="00AE7B31">
              <w:rPr>
                <w:rFonts w:cstheme="minorHAnsi"/>
                <w:color w:val="000000"/>
              </w:rPr>
              <w:t xml:space="preserve"> ΕΚΔΟΣΗ, </w:t>
            </w:r>
            <w:r w:rsidRPr="00AE7B31">
              <w:rPr>
                <w:rFonts w:cstheme="minorHAnsi"/>
              </w:rPr>
              <w:t>2016, ΑΘΗΝΑ</w:t>
            </w:r>
          </w:p>
          <w:p w:rsidR="00AE7B31" w:rsidRDefault="00AE7B31" w:rsidP="00F24FF5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  <w:lang w:val="en-US"/>
              </w:rPr>
            </w:pPr>
          </w:p>
          <w:p w:rsidR="00F24FF5" w:rsidRPr="0052634C" w:rsidRDefault="00F24FF5" w:rsidP="00F24FF5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  <w:lang w:val="en-US"/>
              </w:rPr>
            </w:pPr>
            <w:r w:rsidRPr="0052634C">
              <w:rPr>
                <w:rFonts w:cs="Arial"/>
                <w:b/>
                <w:i/>
                <w:sz w:val="16"/>
                <w:szCs w:val="16"/>
                <w:lang w:val="en-US"/>
              </w:rPr>
              <w:t>-</w:t>
            </w:r>
            <w:r w:rsidR="003F72C0">
              <w:rPr>
                <w:rFonts w:cs="Arial"/>
                <w:b/>
                <w:i/>
                <w:sz w:val="16"/>
                <w:szCs w:val="16"/>
                <w:lang w:val="en-US"/>
              </w:rPr>
              <w:t>Related scientific journals</w:t>
            </w:r>
            <w:r w:rsidRPr="0052634C">
              <w:rPr>
                <w:rFonts w:cs="Arial"/>
                <w:b/>
                <w:i/>
                <w:sz w:val="16"/>
                <w:szCs w:val="16"/>
                <w:lang w:val="en-US"/>
              </w:rPr>
              <w:t>:</w:t>
            </w:r>
          </w:p>
          <w:p w:rsidR="00F24FF5" w:rsidRPr="005F3A83" w:rsidRDefault="00F24FF5" w:rsidP="00F24FF5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r w:rsidRPr="0052634C">
              <w:rPr>
                <w:lang w:val="en-US"/>
              </w:rPr>
              <w:t>Computers and Electronics in Agriculture</w:t>
            </w:r>
            <w:r w:rsidRPr="005F3A83">
              <w:rPr>
                <w:lang w:val="en-US"/>
              </w:rPr>
              <w:t>.</w:t>
            </w:r>
          </w:p>
          <w:p w:rsidR="00F81CE6" w:rsidRPr="00AE7B31" w:rsidRDefault="00F24FF5" w:rsidP="00AE7B31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outlineLvl w:val="0"/>
              <w:rPr>
                <w:bCs/>
                <w:kern w:val="36"/>
                <w:sz w:val="20"/>
                <w:szCs w:val="20"/>
              </w:rPr>
            </w:pPr>
            <w:r w:rsidRPr="0052634C">
              <w:rPr>
                <w:lang w:val="en-US"/>
              </w:rPr>
              <w:t>Information Sciences</w:t>
            </w:r>
            <w:r>
              <w:t>.</w:t>
            </w:r>
          </w:p>
        </w:tc>
      </w:tr>
    </w:tbl>
    <w:p w:rsidR="00B66EDB" w:rsidRPr="005256C8" w:rsidRDefault="00B66EDB">
      <w:pPr>
        <w:rPr>
          <w:lang w:val="en-US"/>
        </w:rPr>
      </w:pPr>
    </w:p>
    <w:sectPr w:rsidR="00B66EDB" w:rsidRPr="005256C8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1F51"/>
    <w:multiLevelType w:val="hybridMultilevel"/>
    <w:tmpl w:val="4B960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2BB7"/>
    <w:multiLevelType w:val="hybridMultilevel"/>
    <w:tmpl w:val="7A687302"/>
    <w:lvl w:ilvl="0" w:tplc="AC7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49E3"/>
    <w:multiLevelType w:val="hybridMultilevel"/>
    <w:tmpl w:val="B2E2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04851D1"/>
    <w:multiLevelType w:val="hybridMultilevel"/>
    <w:tmpl w:val="0BFABAB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70999"/>
    <w:multiLevelType w:val="hybridMultilevel"/>
    <w:tmpl w:val="E9DAF1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E1DBA"/>
    <w:multiLevelType w:val="hybridMultilevel"/>
    <w:tmpl w:val="5CE4ECA6"/>
    <w:lvl w:ilvl="0" w:tplc="A1DE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0663B"/>
    <w:multiLevelType w:val="hybridMultilevel"/>
    <w:tmpl w:val="68E2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449EA"/>
    <w:multiLevelType w:val="hybridMultilevel"/>
    <w:tmpl w:val="81A07CBA"/>
    <w:lvl w:ilvl="0" w:tplc="AD9E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05EB1"/>
    <w:multiLevelType w:val="multilevel"/>
    <w:tmpl w:val="D8BA0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19752E7"/>
    <w:multiLevelType w:val="hybridMultilevel"/>
    <w:tmpl w:val="3D2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62AB9"/>
    <w:multiLevelType w:val="hybridMultilevel"/>
    <w:tmpl w:val="194A89DE"/>
    <w:lvl w:ilvl="0" w:tplc="86864A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35171"/>
    <w:multiLevelType w:val="hybridMultilevel"/>
    <w:tmpl w:val="42A87D48"/>
    <w:lvl w:ilvl="0" w:tplc="1C86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B42AB"/>
    <w:multiLevelType w:val="hybridMultilevel"/>
    <w:tmpl w:val="D1F65CEA"/>
    <w:lvl w:ilvl="0" w:tplc="31EEE4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B55B8"/>
    <w:multiLevelType w:val="hybridMultilevel"/>
    <w:tmpl w:val="57A2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4455DBF"/>
    <w:multiLevelType w:val="hybridMultilevel"/>
    <w:tmpl w:val="50E4A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9"/>
  </w:num>
  <w:num w:numId="4">
    <w:abstractNumId w:val="10"/>
  </w:num>
  <w:num w:numId="5">
    <w:abstractNumId w:val="2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8"/>
  </w:num>
  <w:num w:numId="11">
    <w:abstractNumId w:val="2"/>
  </w:num>
  <w:num w:numId="12">
    <w:abstractNumId w:val="3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16"/>
  </w:num>
  <w:num w:numId="20">
    <w:abstractNumId w:val="9"/>
  </w:num>
  <w:num w:numId="21">
    <w:abstractNumId w:val="17"/>
  </w:num>
  <w:num w:numId="22">
    <w:abstractNumId w:val="20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50B81"/>
    <w:rsid w:val="00007AB8"/>
    <w:rsid w:val="00047F9E"/>
    <w:rsid w:val="00050B81"/>
    <w:rsid w:val="00070F33"/>
    <w:rsid w:val="00096AF5"/>
    <w:rsid w:val="001109A9"/>
    <w:rsid w:val="00135F60"/>
    <w:rsid w:val="001638BA"/>
    <w:rsid w:val="0017222F"/>
    <w:rsid w:val="001838C4"/>
    <w:rsid w:val="001A3F9B"/>
    <w:rsid w:val="001A504C"/>
    <w:rsid w:val="001D341B"/>
    <w:rsid w:val="001F6FC6"/>
    <w:rsid w:val="002126D3"/>
    <w:rsid w:val="002634E4"/>
    <w:rsid w:val="00297FC4"/>
    <w:rsid w:val="002B37F5"/>
    <w:rsid w:val="0035777A"/>
    <w:rsid w:val="00360D6B"/>
    <w:rsid w:val="00376D07"/>
    <w:rsid w:val="00386E36"/>
    <w:rsid w:val="003A3DBF"/>
    <w:rsid w:val="003B45BC"/>
    <w:rsid w:val="003C27A8"/>
    <w:rsid w:val="003C2B47"/>
    <w:rsid w:val="003F72C0"/>
    <w:rsid w:val="00430EEF"/>
    <w:rsid w:val="0049495F"/>
    <w:rsid w:val="004F41B1"/>
    <w:rsid w:val="004F5816"/>
    <w:rsid w:val="005256C8"/>
    <w:rsid w:val="005405BB"/>
    <w:rsid w:val="00542B73"/>
    <w:rsid w:val="00570308"/>
    <w:rsid w:val="005851A6"/>
    <w:rsid w:val="005876E1"/>
    <w:rsid w:val="005D47DF"/>
    <w:rsid w:val="005F1061"/>
    <w:rsid w:val="005F5141"/>
    <w:rsid w:val="006F09D3"/>
    <w:rsid w:val="006F216F"/>
    <w:rsid w:val="00723450"/>
    <w:rsid w:val="00726337"/>
    <w:rsid w:val="00795E94"/>
    <w:rsid w:val="00814C1D"/>
    <w:rsid w:val="008343A9"/>
    <w:rsid w:val="008662D7"/>
    <w:rsid w:val="008C51F8"/>
    <w:rsid w:val="00907017"/>
    <w:rsid w:val="0091065A"/>
    <w:rsid w:val="0094771B"/>
    <w:rsid w:val="00947DA8"/>
    <w:rsid w:val="00952292"/>
    <w:rsid w:val="009717C6"/>
    <w:rsid w:val="00974C95"/>
    <w:rsid w:val="009A0DEB"/>
    <w:rsid w:val="00A17C67"/>
    <w:rsid w:val="00A4595A"/>
    <w:rsid w:val="00A45BD0"/>
    <w:rsid w:val="00A52892"/>
    <w:rsid w:val="00A84964"/>
    <w:rsid w:val="00AE7B31"/>
    <w:rsid w:val="00B25922"/>
    <w:rsid w:val="00B66EDB"/>
    <w:rsid w:val="00BB7B48"/>
    <w:rsid w:val="00BE4FAD"/>
    <w:rsid w:val="00C20232"/>
    <w:rsid w:val="00C878B5"/>
    <w:rsid w:val="00CA6255"/>
    <w:rsid w:val="00CB262E"/>
    <w:rsid w:val="00CD2D2E"/>
    <w:rsid w:val="00D12945"/>
    <w:rsid w:val="00D350BD"/>
    <w:rsid w:val="00D84B0E"/>
    <w:rsid w:val="00E002A6"/>
    <w:rsid w:val="00E2339B"/>
    <w:rsid w:val="00E3380D"/>
    <w:rsid w:val="00F003F3"/>
    <w:rsid w:val="00F24FF5"/>
    <w:rsid w:val="00F34E76"/>
    <w:rsid w:val="00F81CE6"/>
    <w:rsid w:val="00F8444C"/>
    <w:rsid w:val="00F95B5C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0D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9495F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C878B5"/>
  </w:style>
  <w:style w:type="character" w:customStyle="1" w:styleId="hps">
    <w:name w:val="hps"/>
    <w:basedOn w:val="a0"/>
    <w:rsid w:val="00C878B5"/>
  </w:style>
  <w:style w:type="paragraph" w:customStyle="1" w:styleId="1">
    <w:name w:val="Παράγραφος λίστας1"/>
    <w:basedOn w:val="a"/>
    <w:uiPriority w:val="99"/>
    <w:rsid w:val="00360D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enulink">
    <w:name w:val="menu__link"/>
    <w:basedOn w:val="a0"/>
    <w:rsid w:val="001A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693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Lagogiannis</cp:lastModifiedBy>
  <cp:revision>8</cp:revision>
  <dcterms:created xsi:type="dcterms:W3CDTF">2016-05-12T18:55:00Z</dcterms:created>
  <dcterms:modified xsi:type="dcterms:W3CDTF">2020-07-23T12:24:00Z</dcterms:modified>
</cp:coreProperties>
</file>