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0"/>
        <w:gridCol w:w="948"/>
        <w:gridCol w:w="1082"/>
        <w:gridCol w:w="1208"/>
        <w:gridCol w:w="332"/>
        <w:gridCol w:w="2232"/>
      </w:tblGrid>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231" w:type="dxa"/>
            <w:gridSpan w:val="5"/>
          </w:tcPr>
          <w:p w:rsidR="00050B81" w:rsidRPr="000F1E0B" w:rsidRDefault="00F93D3D"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ΕΦΑΡΜΟΣΜΕΝΩΝ ΟΙΚΟΝΟΜΙΚΩΝ ΚΑΙ ΚΟΙΝΩΝΙΚΩΝ ΕΠΙΣΤΗΜΩΝ</w:t>
            </w:r>
          </w:p>
        </w:tc>
      </w:tr>
      <w:tr w:rsidR="00274915" w:rsidRPr="00050B81" w:rsidTr="001A3F9B">
        <w:tc>
          <w:tcPr>
            <w:tcW w:w="3205" w:type="dxa"/>
            <w:shd w:val="clear" w:color="auto" w:fill="DDD9C3" w:themeFill="background2" w:themeFillShade="E6"/>
          </w:tcPr>
          <w:p w:rsidR="00274915" w:rsidRPr="00050B81" w:rsidRDefault="00274915"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231" w:type="dxa"/>
            <w:gridSpan w:val="5"/>
          </w:tcPr>
          <w:p w:rsidR="00274915" w:rsidRPr="00DE541C" w:rsidRDefault="00274915" w:rsidP="001400A0">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ΑΓΡΟΤΙΚΗΣ ΟΙΚΟΝΟΜΙΑΣ &amp; ΑΝΑΠΤΥΞΗΣ</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231" w:type="dxa"/>
            <w:gridSpan w:val="5"/>
          </w:tcPr>
          <w:p w:rsidR="00050B81" w:rsidRPr="00050B81" w:rsidRDefault="001D341B" w:rsidP="00050B81">
            <w:pPr>
              <w:spacing w:after="0" w:line="240" w:lineRule="auto"/>
              <w:rPr>
                <w:rFonts w:ascii="Calibri" w:eastAsia="Times New Roman" w:hAnsi="Calibri" w:cs="Arial"/>
                <w:color w:val="002060"/>
                <w:sz w:val="20"/>
                <w:szCs w:val="20"/>
              </w:rPr>
            </w:pPr>
            <w:r>
              <w:rPr>
                <w:rFonts w:ascii="Calibri" w:eastAsia="Times New Roman" w:hAnsi="Calibri" w:cs="Arial"/>
                <w:i/>
                <w:color w:val="002060"/>
                <w:sz w:val="18"/>
                <w:szCs w:val="18"/>
              </w:rPr>
              <w:t>Προπτυχιακό</w:t>
            </w:r>
          </w:p>
        </w:tc>
      </w:tr>
      <w:tr w:rsidR="00010A48" w:rsidRPr="00050B81" w:rsidTr="001A3F9B">
        <w:tc>
          <w:tcPr>
            <w:tcW w:w="3205" w:type="dxa"/>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tcPr>
          <w:p w:rsidR="00050B81" w:rsidRPr="001D341B" w:rsidRDefault="00CE4558" w:rsidP="00050B81">
            <w:pPr>
              <w:spacing w:after="0" w:line="240" w:lineRule="auto"/>
              <w:rPr>
                <w:rFonts w:ascii="Calibri" w:eastAsia="Times New Roman" w:hAnsi="Calibri" w:cs="Arial"/>
                <w:b/>
                <w:sz w:val="20"/>
                <w:szCs w:val="20"/>
                <w:lang w:val="en-US"/>
              </w:rPr>
            </w:pPr>
            <w:r>
              <w:rPr>
                <w:rFonts w:ascii="Calibri" w:eastAsia="Times New Roman" w:hAnsi="Calibri" w:cs="Arial"/>
                <w:b/>
                <w:sz w:val="20"/>
                <w:szCs w:val="20"/>
                <w:lang w:val="en-US"/>
              </w:rPr>
              <w:t>3722</w:t>
            </w:r>
          </w:p>
        </w:tc>
        <w:tc>
          <w:tcPr>
            <w:tcW w:w="2505" w:type="dxa"/>
            <w:gridSpan w:val="2"/>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91" w:type="dxa"/>
            <w:gridSpan w:val="2"/>
          </w:tcPr>
          <w:p w:rsidR="00050B81" w:rsidRPr="001D341B" w:rsidRDefault="00F46E7A" w:rsidP="00F46E7A">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lang w:val="en-US"/>
              </w:rPr>
              <w:t>8</w:t>
            </w:r>
            <w:r w:rsidR="001D341B">
              <w:rPr>
                <w:rFonts w:ascii="Calibri" w:eastAsia="Times New Roman" w:hAnsi="Calibri" w:cs="Arial"/>
                <w:color w:val="002060"/>
                <w:sz w:val="20"/>
                <w:szCs w:val="20"/>
                <w:vertAlign w:val="superscript"/>
              </w:rPr>
              <w:t>ο</w:t>
            </w:r>
          </w:p>
        </w:tc>
      </w:tr>
      <w:tr w:rsidR="00050B81" w:rsidRPr="003B45BC" w:rsidTr="001A3F9B">
        <w:trPr>
          <w:trHeight w:val="375"/>
        </w:trPr>
        <w:tc>
          <w:tcPr>
            <w:tcW w:w="3205" w:type="dxa"/>
            <w:shd w:val="clear" w:color="auto" w:fill="DDD9C3" w:themeFill="background2" w:themeFillShade="E6"/>
            <w:vAlign w:val="center"/>
          </w:tcPr>
          <w:p w:rsidR="00050B81" w:rsidRPr="00050B81" w:rsidRDefault="00050B81" w:rsidP="001A3F9B">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231" w:type="dxa"/>
            <w:gridSpan w:val="5"/>
            <w:vAlign w:val="center"/>
          </w:tcPr>
          <w:p w:rsidR="00050B81" w:rsidRPr="001D341B" w:rsidRDefault="003A5C25" w:rsidP="001A3F9B">
            <w:pPr>
              <w:spacing w:after="0" w:line="240" w:lineRule="auto"/>
              <w:rPr>
                <w:rFonts w:ascii="Calibri" w:eastAsia="Times New Roman" w:hAnsi="Calibri" w:cs="Arial"/>
                <w:sz w:val="20"/>
                <w:szCs w:val="20"/>
              </w:rPr>
            </w:pPr>
            <w:r>
              <w:rPr>
                <w:rFonts w:ascii="Calibri" w:hAnsi="Calibri" w:cs="Arial"/>
                <w:color w:val="002060"/>
                <w:sz w:val="20"/>
                <w:szCs w:val="20"/>
              </w:rPr>
              <w:t>ΠΕΙΡΑΜΑΤΙΚΗ ΟΙΚΟΝΟΜΙΚΗ</w:t>
            </w:r>
          </w:p>
        </w:tc>
      </w:tr>
      <w:tr w:rsidR="00010A48" w:rsidRPr="00050B81" w:rsidTr="001A3F9B">
        <w:trPr>
          <w:trHeight w:val="196"/>
        </w:trPr>
        <w:tc>
          <w:tcPr>
            <w:tcW w:w="5637" w:type="dxa"/>
            <w:gridSpan w:val="3"/>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sidR="001A3F9B">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40" w:type="dxa"/>
            <w:shd w:val="clear" w:color="auto" w:fill="DDD9C3" w:themeFill="background2" w:themeFillShade="E6"/>
            <w:vAlign w:val="center"/>
          </w:tcPr>
          <w:p w:rsidR="00050B81" w:rsidRPr="00050B81" w:rsidRDefault="00010A48" w:rsidP="00050B81">
            <w:pPr>
              <w:spacing w:after="0" w:line="240" w:lineRule="auto"/>
              <w:jc w:val="center"/>
              <w:rPr>
                <w:rFonts w:ascii="Calibri" w:eastAsia="Times New Roman" w:hAnsi="Calibri" w:cs="Arial"/>
                <w:b/>
                <w:sz w:val="20"/>
                <w:szCs w:val="20"/>
              </w:rPr>
            </w:pPr>
            <w:r>
              <w:rPr>
                <w:rFonts w:ascii="Calibri" w:eastAsia="Times New Roman" w:hAnsi="Calibri" w:cs="Arial"/>
                <w:b/>
                <w:sz w:val="20"/>
                <w:szCs w:val="20"/>
              </w:rPr>
              <w:t>ΔΙΔΑΚΤΙΚΕΣ/</w:t>
            </w:r>
            <w:r w:rsidR="00050B81" w:rsidRPr="00050B81">
              <w:rPr>
                <w:rFonts w:ascii="Calibri" w:eastAsia="Times New Roman" w:hAnsi="Calibri" w:cs="Arial"/>
                <w:b/>
                <w:sz w:val="20"/>
                <w:szCs w:val="20"/>
              </w:rPr>
              <w:t>ΠΙΣΤΩΤΙΚΕΣ ΜΟΝΑΔΕΣ</w:t>
            </w:r>
          </w:p>
        </w:tc>
      </w:tr>
      <w:tr w:rsidR="00050B81" w:rsidRPr="00050B81" w:rsidTr="00BC184C">
        <w:trPr>
          <w:trHeight w:val="194"/>
        </w:trPr>
        <w:tc>
          <w:tcPr>
            <w:tcW w:w="5637" w:type="dxa"/>
            <w:gridSpan w:val="3"/>
          </w:tcPr>
          <w:p w:rsidR="00050B81" w:rsidRPr="00726337" w:rsidRDefault="001D341B" w:rsidP="000F1E0B">
            <w:pPr>
              <w:spacing w:after="0" w:line="240" w:lineRule="auto"/>
              <w:jc w:val="right"/>
              <w:rPr>
                <w:rFonts w:ascii="Calibri" w:eastAsia="Times New Roman" w:hAnsi="Calibri" w:cs="Arial"/>
                <w:color w:val="002060"/>
                <w:sz w:val="20"/>
                <w:szCs w:val="20"/>
              </w:rPr>
            </w:pPr>
            <w:r>
              <w:rPr>
                <w:rFonts w:ascii="Calibri" w:eastAsia="Times New Roman" w:hAnsi="Calibri" w:cs="Arial"/>
                <w:color w:val="002060"/>
                <w:sz w:val="20"/>
                <w:szCs w:val="20"/>
              </w:rPr>
              <w:t>Διαλέξεις</w:t>
            </w:r>
          </w:p>
        </w:tc>
        <w:tc>
          <w:tcPr>
            <w:tcW w:w="1559" w:type="dxa"/>
            <w:gridSpan w:val="2"/>
          </w:tcPr>
          <w:p w:rsidR="00050B81" w:rsidRPr="00AA4692" w:rsidRDefault="00AA4692" w:rsidP="00726337">
            <w:pPr>
              <w:spacing w:after="0" w:line="240" w:lineRule="auto"/>
              <w:jc w:val="center"/>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5</w:t>
            </w:r>
          </w:p>
        </w:tc>
        <w:tc>
          <w:tcPr>
            <w:tcW w:w="1240" w:type="dxa"/>
          </w:tcPr>
          <w:p w:rsidR="00050B81" w:rsidRPr="00010A48" w:rsidRDefault="00010A48" w:rsidP="0090701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5</w:t>
            </w:r>
          </w:p>
        </w:tc>
      </w:tr>
      <w:tr w:rsidR="00050B81" w:rsidRPr="00050B81" w:rsidTr="00BC184C">
        <w:trPr>
          <w:trHeight w:val="194"/>
        </w:trPr>
        <w:tc>
          <w:tcPr>
            <w:tcW w:w="5637" w:type="dxa"/>
            <w:gridSpan w:val="3"/>
          </w:tcPr>
          <w:p w:rsidR="00050B81" w:rsidRPr="00726337" w:rsidRDefault="00050B81" w:rsidP="00050B81">
            <w:pPr>
              <w:spacing w:after="0" w:line="240" w:lineRule="auto"/>
              <w:jc w:val="right"/>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BC184C">
        <w:trPr>
          <w:trHeight w:val="194"/>
        </w:trPr>
        <w:tc>
          <w:tcPr>
            <w:tcW w:w="5637" w:type="dxa"/>
            <w:gridSpan w:val="3"/>
          </w:tcPr>
          <w:p w:rsidR="00050B81" w:rsidRPr="00726337" w:rsidRDefault="00050B81" w:rsidP="00050B81">
            <w:pPr>
              <w:spacing w:after="0" w:line="240" w:lineRule="auto"/>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194"/>
        </w:trPr>
        <w:tc>
          <w:tcPr>
            <w:tcW w:w="5637" w:type="dxa"/>
            <w:gridSpan w:val="3"/>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050B81"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599"/>
        </w:trPr>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050B81" w:rsidRPr="00F46E7A" w:rsidRDefault="001D341B" w:rsidP="00F46E7A">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rPr>
              <w:t>Επιστημονικής Περιοχής</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rsidR="00050B81" w:rsidRPr="00050B81" w:rsidRDefault="00050B81" w:rsidP="00050B81">
            <w:pPr>
              <w:spacing w:after="0" w:line="240" w:lineRule="auto"/>
              <w:jc w:val="right"/>
              <w:rPr>
                <w:rFonts w:ascii="Calibri" w:eastAsia="Times New Roman" w:hAnsi="Calibri" w:cs="Arial"/>
                <w:b/>
                <w:sz w:val="20"/>
                <w:szCs w:val="20"/>
              </w:rPr>
            </w:pPr>
          </w:p>
        </w:tc>
        <w:tc>
          <w:tcPr>
            <w:tcW w:w="5231" w:type="dxa"/>
            <w:gridSpan w:val="5"/>
          </w:tcPr>
          <w:p w:rsidR="00050B81" w:rsidRPr="00F46E7A" w:rsidRDefault="00050B81" w:rsidP="00050B81">
            <w:pPr>
              <w:spacing w:after="0" w:line="240" w:lineRule="auto"/>
              <w:rPr>
                <w:rFonts w:ascii="Calibri" w:eastAsia="Times New Roman" w:hAnsi="Calibri" w:cs="Arial"/>
                <w:color w:val="002060"/>
                <w:sz w:val="20"/>
                <w:szCs w:val="20"/>
              </w:rPr>
            </w:pP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231" w:type="dxa"/>
            <w:gridSpan w:val="5"/>
          </w:tcPr>
          <w:p w:rsidR="00050B81" w:rsidRPr="00050B81" w:rsidRDefault="001D341B" w:rsidP="00050B81">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rPr>
              <w:t>Ελληνική</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231" w:type="dxa"/>
            <w:gridSpan w:val="5"/>
          </w:tcPr>
          <w:p w:rsidR="00050B81" w:rsidRPr="00050B81" w:rsidRDefault="000335CF" w:rsidP="00050B81">
            <w:pPr>
              <w:spacing w:after="0" w:line="240" w:lineRule="auto"/>
              <w:rPr>
                <w:rFonts w:ascii="Calibri" w:eastAsia="Times New Roman" w:hAnsi="Calibri" w:cs="Arial"/>
                <w:color w:val="002060"/>
                <w:sz w:val="20"/>
                <w:szCs w:val="20"/>
              </w:rPr>
            </w:pPr>
            <w:r>
              <w:rPr>
                <w:rFonts w:ascii="Calibri" w:hAnsi="Calibri" w:cs="Arial"/>
                <w:color w:val="002060"/>
                <w:sz w:val="20"/>
                <w:szCs w:val="20"/>
              </w:rPr>
              <w:t xml:space="preserve">Όχι </w:t>
            </w:r>
          </w:p>
        </w:tc>
      </w:tr>
      <w:tr w:rsidR="00050B81" w:rsidRPr="003F0A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231" w:type="dxa"/>
            <w:gridSpan w:val="5"/>
          </w:tcPr>
          <w:p w:rsidR="00050B81" w:rsidRPr="003F0A81" w:rsidRDefault="003F0A81" w:rsidP="002743E3">
            <w:pPr>
              <w:rPr>
                <w:rFonts w:ascii="Calibri" w:hAnsi="Calibri" w:cs="Arial"/>
                <w:color w:val="002060"/>
                <w:sz w:val="20"/>
                <w:szCs w:val="20"/>
                <w:lang w:val="en-GB"/>
              </w:rPr>
            </w:pPr>
            <w:hyperlink r:id="rId5" w:history="1">
              <w:r w:rsidRPr="003F0A81">
                <w:rPr>
                  <w:rStyle w:val="Hyperlink"/>
                  <w:lang w:val="en-GB"/>
                </w:rPr>
                <w:t>https://mediasrv.aua.gr/eclass/courses/AOA176/</w:t>
              </w:r>
            </w:hyperlink>
          </w:p>
        </w:tc>
      </w:tr>
    </w:tbl>
    <w:p w:rsidR="00050B81" w:rsidRPr="002743E3"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050B81" w:rsidRPr="00050B81" w:rsidTr="001A3F9B">
        <w:tc>
          <w:tcPr>
            <w:tcW w:w="8472" w:type="dxa"/>
            <w:gridSpan w:val="3"/>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rsidTr="001A3F9B">
        <w:tc>
          <w:tcPr>
            <w:tcW w:w="8472" w:type="dxa"/>
            <w:gridSpan w:val="3"/>
            <w:tcBorders>
              <w:top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1D341B" w:rsidTr="00050B81">
        <w:tc>
          <w:tcPr>
            <w:tcW w:w="8472" w:type="dxa"/>
            <w:gridSpan w:val="3"/>
          </w:tcPr>
          <w:p w:rsidR="001D341B" w:rsidRDefault="00B425BF" w:rsidP="001D341B">
            <w:pPr>
              <w:spacing w:after="0" w:line="240" w:lineRule="auto"/>
              <w:jc w:val="both"/>
              <w:rPr>
                <w:rFonts w:ascii="Calibri" w:eastAsia="Times New Roman" w:hAnsi="Calibri" w:cs="Arial"/>
                <w:color w:val="002060"/>
                <w:sz w:val="20"/>
                <w:szCs w:val="20"/>
              </w:rPr>
            </w:pPr>
            <w:r>
              <w:rPr>
                <w:rFonts w:ascii="Calibri" w:eastAsia="Times New Roman" w:hAnsi="Calibri" w:cs="Arial"/>
                <w:color w:val="002060"/>
                <w:sz w:val="20"/>
                <w:szCs w:val="20"/>
              </w:rPr>
              <w:t xml:space="preserve">Το μάθημα </w:t>
            </w:r>
            <w:r w:rsidR="007D184C">
              <w:rPr>
                <w:rFonts w:ascii="Calibri" w:eastAsia="Times New Roman" w:hAnsi="Calibri" w:cs="Arial"/>
                <w:color w:val="002060"/>
                <w:sz w:val="20"/>
                <w:szCs w:val="20"/>
              </w:rPr>
              <w:t xml:space="preserve">αυτό </w:t>
            </w:r>
            <w:r w:rsidR="00C51431">
              <w:rPr>
                <w:rFonts w:ascii="Calibri" w:eastAsia="Times New Roman" w:hAnsi="Calibri" w:cs="Arial"/>
                <w:color w:val="002060"/>
                <w:sz w:val="20"/>
                <w:szCs w:val="20"/>
              </w:rPr>
              <w:t>εισάγει τους σπουδαστές στο πεδίο της πειραματικής οικονομικής και αποτελεί κατά μία έννοια συνέχεια των μαθημάτων Μικροοικονομική</w:t>
            </w:r>
            <w:r w:rsidR="00FD1B83">
              <w:rPr>
                <w:rFonts w:ascii="Calibri" w:eastAsia="Times New Roman" w:hAnsi="Calibri" w:cs="Arial"/>
                <w:color w:val="002060"/>
                <w:sz w:val="20"/>
                <w:szCs w:val="20"/>
              </w:rPr>
              <w:t>ς</w:t>
            </w:r>
            <w:r w:rsidR="00C51431">
              <w:rPr>
                <w:rFonts w:ascii="Calibri" w:eastAsia="Times New Roman" w:hAnsi="Calibri" w:cs="Arial"/>
                <w:color w:val="002060"/>
                <w:sz w:val="20"/>
                <w:szCs w:val="20"/>
              </w:rPr>
              <w:t xml:space="preserve"> Θεωρία</w:t>
            </w:r>
            <w:r w:rsidR="00FD1B83">
              <w:rPr>
                <w:rFonts w:ascii="Calibri" w:eastAsia="Times New Roman" w:hAnsi="Calibri" w:cs="Arial"/>
                <w:color w:val="002060"/>
                <w:sz w:val="20"/>
                <w:szCs w:val="20"/>
              </w:rPr>
              <w:t>ς</w:t>
            </w:r>
            <w:r w:rsidR="00C51431">
              <w:rPr>
                <w:rFonts w:ascii="Calibri" w:eastAsia="Times New Roman" w:hAnsi="Calibri" w:cs="Arial"/>
                <w:color w:val="002060"/>
                <w:sz w:val="20"/>
                <w:szCs w:val="20"/>
              </w:rPr>
              <w:t xml:space="preserve"> Ι και ΙΙ.</w:t>
            </w:r>
          </w:p>
          <w:p w:rsidR="00B425BF" w:rsidRDefault="00B425BF" w:rsidP="001D341B">
            <w:pPr>
              <w:spacing w:after="0" w:line="240" w:lineRule="auto"/>
              <w:jc w:val="both"/>
              <w:rPr>
                <w:rFonts w:ascii="Calibri" w:eastAsia="Times New Roman" w:hAnsi="Calibri" w:cs="Arial"/>
                <w:color w:val="002060"/>
                <w:sz w:val="20"/>
                <w:szCs w:val="20"/>
              </w:rPr>
            </w:pPr>
          </w:p>
          <w:p w:rsidR="003966D9" w:rsidRDefault="00B425BF" w:rsidP="00FD1B83">
            <w:pPr>
              <w:spacing w:after="0" w:line="240" w:lineRule="auto"/>
              <w:jc w:val="both"/>
              <w:rPr>
                <w:rFonts w:ascii="Calibri" w:eastAsia="Times New Roman" w:hAnsi="Calibri" w:cs="Arial"/>
                <w:color w:val="002060"/>
                <w:sz w:val="20"/>
                <w:szCs w:val="20"/>
              </w:rPr>
            </w:pPr>
            <w:r>
              <w:rPr>
                <w:rFonts w:ascii="Calibri" w:eastAsia="Times New Roman" w:hAnsi="Calibri" w:cs="Arial"/>
                <w:color w:val="002060"/>
                <w:sz w:val="20"/>
                <w:szCs w:val="20"/>
              </w:rPr>
              <w:t xml:space="preserve">Ειδικότερα η </w:t>
            </w:r>
            <w:r w:rsidR="001D341B">
              <w:rPr>
                <w:rFonts w:ascii="Calibri" w:eastAsia="Times New Roman" w:hAnsi="Calibri" w:cs="Arial"/>
                <w:color w:val="002060"/>
                <w:sz w:val="20"/>
                <w:szCs w:val="20"/>
              </w:rPr>
              <w:t>ύλη του μαθήματος στοχεύει στην</w:t>
            </w:r>
            <w:r w:rsidR="00C51431">
              <w:rPr>
                <w:rFonts w:ascii="Calibri" w:eastAsia="Times New Roman" w:hAnsi="Calibri" w:cs="Arial"/>
                <w:color w:val="002060"/>
                <w:sz w:val="20"/>
                <w:szCs w:val="20"/>
              </w:rPr>
              <w:t xml:space="preserve"> κατανόηση από μέρους των σπουδαστών των βασικών πλεονεκτημάτων και περιορισμών της μελέτης οικονομικών φαινομένων σε εργαστηριακό περιβάλλον.</w:t>
            </w:r>
            <w:r>
              <w:rPr>
                <w:rFonts w:ascii="Calibri" w:eastAsia="Times New Roman" w:hAnsi="Calibri" w:cs="Arial"/>
                <w:color w:val="002060"/>
                <w:sz w:val="20"/>
                <w:szCs w:val="20"/>
              </w:rPr>
              <w:t xml:space="preserve"> </w:t>
            </w:r>
          </w:p>
          <w:p w:rsidR="00FD1B83" w:rsidRDefault="003966D9" w:rsidP="003966D9">
            <w:pPr>
              <w:spacing w:after="0" w:line="240" w:lineRule="auto"/>
              <w:jc w:val="both"/>
              <w:rPr>
                <w:rFonts w:ascii="Calibri" w:eastAsia="Times New Roman" w:hAnsi="Calibri" w:cs="Arial"/>
                <w:color w:val="002060"/>
                <w:sz w:val="20"/>
                <w:szCs w:val="20"/>
              </w:rPr>
            </w:pPr>
            <w:r>
              <w:rPr>
                <w:rFonts w:ascii="Calibri" w:eastAsia="Times New Roman" w:hAnsi="Calibri" w:cs="Arial"/>
                <w:color w:val="002060"/>
                <w:sz w:val="20"/>
                <w:szCs w:val="20"/>
              </w:rPr>
              <w:t xml:space="preserve">Επίσης </w:t>
            </w:r>
            <w:r w:rsidR="00FD1B83">
              <w:rPr>
                <w:rFonts w:ascii="Calibri" w:eastAsia="Times New Roman" w:hAnsi="Calibri" w:cs="Arial"/>
                <w:color w:val="002060"/>
                <w:sz w:val="20"/>
                <w:szCs w:val="20"/>
              </w:rPr>
              <w:t>το μάθημα αναφέρεται στις</w:t>
            </w:r>
            <w:r>
              <w:rPr>
                <w:rFonts w:ascii="Calibri" w:eastAsia="Times New Roman" w:hAnsi="Calibri" w:cs="Arial"/>
                <w:color w:val="002060"/>
                <w:sz w:val="20"/>
                <w:szCs w:val="20"/>
              </w:rPr>
              <w:t xml:space="preserve"> βασικ</w:t>
            </w:r>
            <w:r w:rsidR="00FD1B83">
              <w:rPr>
                <w:rFonts w:ascii="Calibri" w:eastAsia="Times New Roman" w:hAnsi="Calibri" w:cs="Arial"/>
                <w:color w:val="002060"/>
                <w:sz w:val="20"/>
                <w:szCs w:val="20"/>
              </w:rPr>
              <w:t xml:space="preserve">ές αρχές σχεδιασμού πειραμάτων όπως είναι η αρχή της τυχαιοποίησης αλλά και των κινήτρων. </w:t>
            </w:r>
          </w:p>
          <w:p w:rsidR="00FD1B83" w:rsidRDefault="00FD1B83" w:rsidP="003966D9">
            <w:pPr>
              <w:spacing w:after="0" w:line="240" w:lineRule="auto"/>
              <w:jc w:val="both"/>
              <w:rPr>
                <w:rFonts w:ascii="Calibri" w:eastAsia="Times New Roman" w:hAnsi="Calibri" w:cs="Arial"/>
                <w:color w:val="002060"/>
                <w:sz w:val="20"/>
                <w:szCs w:val="20"/>
              </w:rPr>
            </w:pPr>
          </w:p>
          <w:p w:rsidR="003966D9" w:rsidRDefault="00FD1B83" w:rsidP="00FD1B83">
            <w:pPr>
              <w:spacing w:after="0" w:line="240" w:lineRule="auto"/>
              <w:jc w:val="both"/>
              <w:rPr>
                <w:rFonts w:ascii="Calibri" w:eastAsia="Times New Roman" w:hAnsi="Calibri" w:cs="Arial"/>
                <w:color w:val="002060"/>
                <w:sz w:val="20"/>
                <w:szCs w:val="20"/>
              </w:rPr>
            </w:pPr>
            <w:r>
              <w:rPr>
                <w:rFonts w:ascii="Calibri" w:eastAsia="Times New Roman" w:hAnsi="Calibri" w:cs="Arial"/>
                <w:color w:val="002060"/>
                <w:sz w:val="20"/>
                <w:szCs w:val="20"/>
              </w:rPr>
              <w:t>Στόχος του μαθήματος αποτελεί η κατανόηση της υπάρχουσας βιβλιογραφίας γύρω από τα παίγνια διαπραγμάτευσης, δημοσίων αγαθών, δημοπρασιών και εκμαίευσης προτιμήσεων σε συνάρτηση με τις βασικές αρχές της μικροοικονομικής. Οι στόχοι αυτοί επιτυγχάνονται μέσω της συμμετοχικής διαδικασίας σε οικονομικά πειράματα τα οποία αποτελούν την αφορμή για την διεξοδική συζήτηση των αποτελεσμάτων μέσα στην τάξη.</w:t>
            </w:r>
          </w:p>
          <w:p w:rsidR="003966D9" w:rsidRDefault="003966D9" w:rsidP="003966D9">
            <w:pPr>
              <w:spacing w:after="0" w:line="240" w:lineRule="auto"/>
              <w:jc w:val="both"/>
              <w:rPr>
                <w:rFonts w:ascii="Calibri" w:eastAsia="Times New Roman" w:hAnsi="Calibri" w:cs="Arial"/>
                <w:color w:val="002060"/>
                <w:sz w:val="20"/>
                <w:szCs w:val="20"/>
              </w:rPr>
            </w:pPr>
          </w:p>
          <w:p w:rsidR="001D341B" w:rsidRDefault="001D341B" w:rsidP="001D341B">
            <w:pPr>
              <w:spacing w:after="0" w:line="240" w:lineRule="auto"/>
              <w:jc w:val="both"/>
              <w:rPr>
                <w:rFonts w:ascii="Calibri" w:eastAsia="Times New Roman" w:hAnsi="Calibri" w:cs="Arial"/>
                <w:color w:val="002060"/>
                <w:sz w:val="20"/>
                <w:szCs w:val="20"/>
              </w:rPr>
            </w:pPr>
            <w:r>
              <w:rPr>
                <w:rFonts w:ascii="Calibri" w:eastAsia="Times New Roman" w:hAnsi="Calibri" w:cs="Arial"/>
                <w:color w:val="002060"/>
                <w:sz w:val="20"/>
                <w:szCs w:val="20"/>
              </w:rPr>
              <w:t xml:space="preserve">Με την επιτυχή ολοκλήρωση του μαθήματος ο φοιτητής / </w:t>
            </w:r>
            <w:proofErr w:type="spellStart"/>
            <w:r>
              <w:rPr>
                <w:rFonts w:ascii="Calibri" w:eastAsia="Times New Roman" w:hAnsi="Calibri" w:cs="Arial"/>
                <w:color w:val="002060"/>
                <w:sz w:val="20"/>
                <w:szCs w:val="20"/>
              </w:rPr>
              <w:t>τρια</w:t>
            </w:r>
            <w:proofErr w:type="spellEnd"/>
            <w:r>
              <w:rPr>
                <w:rFonts w:ascii="Calibri" w:eastAsia="Times New Roman" w:hAnsi="Calibri" w:cs="Arial"/>
                <w:color w:val="002060"/>
                <w:sz w:val="20"/>
                <w:szCs w:val="20"/>
              </w:rPr>
              <w:t xml:space="preserve"> θα:</w:t>
            </w:r>
          </w:p>
          <w:p w:rsidR="00FD1B83" w:rsidRPr="00FD1B83" w:rsidRDefault="00BB5C14" w:rsidP="00A33000">
            <w:pPr>
              <w:pStyle w:val="ListParagraph"/>
              <w:numPr>
                <w:ilvl w:val="0"/>
                <w:numId w:val="3"/>
              </w:numPr>
              <w:spacing w:after="0" w:line="240" w:lineRule="auto"/>
              <w:ind w:left="284" w:hanging="284"/>
              <w:jc w:val="both"/>
              <w:rPr>
                <w:rFonts w:ascii="Calibri" w:eastAsia="Times New Roman" w:hAnsi="Calibri" w:cs="Arial"/>
                <w:i/>
                <w:sz w:val="16"/>
                <w:szCs w:val="16"/>
              </w:rPr>
            </w:pPr>
            <w:r w:rsidRPr="00A33000">
              <w:rPr>
                <w:rFonts w:ascii="Calibri" w:eastAsia="Times New Roman" w:hAnsi="Calibri" w:cs="Arial"/>
                <w:color w:val="002060"/>
                <w:sz w:val="20"/>
                <w:szCs w:val="20"/>
              </w:rPr>
              <w:t xml:space="preserve">Έχει κατανοήσει </w:t>
            </w:r>
            <w:r w:rsidR="00FD1B83">
              <w:rPr>
                <w:rFonts w:ascii="Calibri" w:eastAsia="Times New Roman" w:hAnsi="Calibri" w:cs="Arial"/>
                <w:color w:val="002060"/>
                <w:sz w:val="20"/>
                <w:szCs w:val="20"/>
              </w:rPr>
              <w:t>τις βασικές αρχές σχεδιασμού πειραμάτων</w:t>
            </w:r>
          </w:p>
          <w:p w:rsidR="00A33000" w:rsidRPr="00A33000" w:rsidRDefault="006446F0" w:rsidP="00A33000">
            <w:pPr>
              <w:pStyle w:val="ListParagraph"/>
              <w:numPr>
                <w:ilvl w:val="0"/>
                <w:numId w:val="3"/>
              </w:numPr>
              <w:spacing w:after="0" w:line="240" w:lineRule="auto"/>
              <w:ind w:left="284" w:hanging="284"/>
              <w:jc w:val="both"/>
              <w:rPr>
                <w:rFonts w:ascii="Calibri" w:eastAsia="Times New Roman" w:hAnsi="Calibri" w:cs="Arial"/>
                <w:i/>
                <w:sz w:val="16"/>
                <w:szCs w:val="16"/>
              </w:rPr>
            </w:pPr>
            <w:r>
              <w:rPr>
                <w:rFonts w:ascii="Calibri" w:eastAsia="Times New Roman" w:hAnsi="Calibri" w:cs="Arial"/>
                <w:color w:val="002060"/>
                <w:sz w:val="20"/>
                <w:szCs w:val="20"/>
              </w:rPr>
              <w:t>Μπορεί να σ</w:t>
            </w:r>
            <w:r w:rsidR="00FD1B83">
              <w:rPr>
                <w:rFonts w:ascii="Calibri" w:eastAsia="Times New Roman" w:hAnsi="Calibri" w:cs="Arial"/>
                <w:color w:val="002060"/>
                <w:sz w:val="20"/>
                <w:szCs w:val="20"/>
              </w:rPr>
              <w:t>χεδιάσει ένα οικονομικό πείραμα με στόχο την απάντηση ερωτημάτων μικροοικονομικού ενδιαφέροντος</w:t>
            </w:r>
            <w:r w:rsidR="00BB5C14" w:rsidRPr="00A33000">
              <w:rPr>
                <w:rFonts w:ascii="Calibri" w:eastAsia="Times New Roman" w:hAnsi="Calibri" w:cs="Arial"/>
                <w:color w:val="002060"/>
                <w:sz w:val="20"/>
                <w:szCs w:val="20"/>
              </w:rPr>
              <w:t xml:space="preserve"> </w:t>
            </w:r>
            <w:r>
              <w:rPr>
                <w:rFonts w:ascii="Calibri" w:eastAsia="Times New Roman" w:hAnsi="Calibri" w:cs="Arial"/>
                <w:color w:val="002060"/>
                <w:sz w:val="20"/>
                <w:szCs w:val="20"/>
              </w:rPr>
              <w:t xml:space="preserve">ή </w:t>
            </w:r>
            <w:r>
              <w:rPr>
                <w:rFonts w:ascii="Calibri" w:eastAsia="Times New Roman" w:hAnsi="Calibri" w:cs="Arial"/>
                <w:color w:val="002060"/>
                <w:sz w:val="20"/>
                <w:szCs w:val="20"/>
              </w:rPr>
              <w:t>συνα</w:t>
            </w:r>
            <w:r w:rsidRPr="003A1E03">
              <w:rPr>
                <w:rFonts w:ascii="Calibri" w:eastAsia="Times New Roman" w:hAnsi="Calibri" w:cs="Arial"/>
                <w:color w:val="002060"/>
                <w:sz w:val="20"/>
                <w:szCs w:val="20"/>
              </w:rPr>
              <w:t>φ</w:t>
            </w:r>
            <w:r>
              <w:rPr>
                <w:rFonts w:ascii="Calibri" w:eastAsia="Times New Roman" w:hAnsi="Calibri" w:cs="Arial"/>
                <w:color w:val="002060"/>
                <w:sz w:val="20"/>
                <w:szCs w:val="20"/>
              </w:rPr>
              <w:t>ών ο</w:t>
            </w:r>
            <w:r w:rsidRPr="003A1E03">
              <w:rPr>
                <w:rFonts w:ascii="Calibri" w:eastAsia="Times New Roman" w:hAnsi="Calibri" w:cs="Arial"/>
                <w:color w:val="002060"/>
                <w:sz w:val="20"/>
                <w:szCs w:val="20"/>
              </w:rPr>
              <w:t>ικονομικό-κοινωνικ</w:t>
            </w:r>
            <w:r>
              <w:rPr>
                <w:rFonts w:ascii="Calibri" w:eastAsia="Times New Roman" w:hAnsi="Calibri" w:cs="Arial"/>
                <w:color w:val="002060"/>
                <w:sz w:val="20"/>
                <w:szCs w:val="20"/>
              </w:rPr>
              <w:t xml:space="preserve">ών </w:t>
            </w:r>
            <w:proofErr w:type="spellStart"/>
            <w:r>
              <w:rPr>
                <w:rFonts w:ascii="Calibri" w:eastAsia="Times New Roman" w:hAnsi="Calibri" w:cs="Arial"/>
                <w:color w:val="002060"/>
                <w:sz w:val="20"/>
                <w:szCs w:val="20"/>
              </w:rPr>
              <w:t>ζητήματων</w:t>
            </w:r>
            <w:proofErr w:type="spellEnd"/>
            <w:r w:rsidRPr="003A1E03">
              <w:rPr>
                <w:rFonts w:ascii="Calibri" w:eastAsia="Times New Roman" w:hAnsi="Calibri" w:cs="Arial"/>
                <w:color w:val="002060"/>
                <w:sz w:val="20"/>
                <w:szCs w:val="20"/>
              </w:rPr>
              <w:t>.</w:t>
            </w:r>
            <w:r>
              <w:rPr>
                <w:rFonts w:ascii="Calibri" w:eastAsia="Times New Roman" w:hAnsi="Calibri" w:cs="Arial"/>
                <w:color w:val="002060"/>
                <w:sz w:val="20"/>
                <w:szCs w:val="20"/>
              </w:rPr>
              <w:t xml:space="preserve"> </w:t>
            </w:r>
          </w:p>
          <w:p w:rsidR="001A3F9B" w:rsidRPr="006446F0" w:rsidRDefault="001D341B" w:rsidP="00FD1B83">
            <w:pPr>
              <w:pStyle w:val="ListParagraph"/>
              <w:numPr>
                <w:ilvl w:val="0"/>
                <w:numId w:val="3"/>
              </w:numPr>
              <w:spacing w:after="0" w:line="240" w:lineRule="auto"/>
              <w:ind w:left="284" w:hanging="284"/>
              <w:jc w:val="both"/>
              <w:rPr>
                <w:rFonts w:ascii="Calibri" w:eastAsia="Times New Roman" w:hAnsi="Calibri" w:cs="Arial"/>
                <w:i/>
                <w:sz w:val="16"/>
                <w:szCs w:val="16"/>
              </w:rPr>
            </w:pPr>
            <w:r w:rsidRPr="00A33000">
              <w:rPr>
                <w:rFonts w:ascii="Calibri" w:eastAsia="Times New Roman" w:hAnsi="Calibri" w:cs="Arial"/>
                <w:color w:val="002060"/>
                <w:sz w:val="20"/>
                <w:szCs w:val="20"/>
              </w:rPr>
              <w:t xml:space="preserve">Έχει </w:t>
            </w:r>
            <w:r w:rsidR="00BB5C14" w:rsidRPr="00A33000">
              <w:rPr>
                <w:rFonts w:ascii="Calibri" w:eastAsia="Times New Roman" w:hAnsi="Calibri" w:cs="Arial"/>
                <w:color w:val="002060"/>
                <w:sz w:val="20"/>
                <w:szCs w:val="20"/>
              </w:rPr>
              <w:t xml:space="preserve">γνώση γύρω από τα βασικά </w:t>
            </w:r>
            <w:r w:rsidR="00FD1B83">
              <w:rPr>
                <w:rFonts w:ascii="Calibri" w:eastAsia="Times New Roman" w:hAnsi="Calibri" w:cs="Arial"/>
                <w:color w:val="002060"/>
                <w:sz w:val="20"/>
                <w:szCs w:val="20"/>
              </w:rPr>
              <w:t>αποτελέσματα της βιβλιογραφίας της πειραματικής οικονομικής</w:t>
            </w:r>
          </w:p>
          <w:p w:rsidR="006446F0" w:rsidRPr="00FD1B83" w:rsidRDefault="006446F0" w:rsidP="006446F0">
            <w:pPr>
              <w:pStyle w:val="ListParagraph"/>
              <w:numPr>
                <w:ilvl w:val="0"/>
                <w:numId w:val="3"/>
              </w:numPr>
              <w:spacing w:after="0" w:line="240" w:lineRule="auto"/>
              <w:ind w:left="284" w:hanging="284"/>
              <w:jc w:val="both"/>
              <w:rPr>
                <w:rFonts w:ascii="Calibri" w:eastAsia="Times New Roman" w:hAnsi="Calibri" w:cs="Arial"/>
                <w:i/>
                <w:sz w:val="16"/>
                <w:szCs w:val="16"/>
              </w:rPr>
            </w:pPr>
            <w:r w:rsidRPr="00A1258B">
              <w:rPr>
                <w:rFonts w:ascii="Calibri" w:eastAsia="Times New Roman" w:hAnsi="Calibri" w:cs="Arial"/>
                <w:color w:val="002060"/>
                <w:sz w:val="20"/>
                <w:szCs w:val="20"/>
              </w:rPr>
              <w:t>Έχει αναπτύξει δεξιότητες που του χρειάζονται για να συνεχίσει σε περαιτέρω σπουδές με μεγάλο βαθμό αυτονομίας.</w:t>
            </w:r>
          </w:p>
        </w:tc>
      </w:tr>
      <w:tr w:rsidR="00050B81" w:rsidRPr="00050B81"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lastRenderedPageBreak/>
              <w:t>Γενικές Ικανότητες</w:t>
            </w:r>
          </w:p>
        </w:tc>
      </w:tr>
      <w:tr w:rsidR="00050B81" w:rsidRPr="00050B81" w:rsidTr="00B25922">
        <w:tc>
          <w:tcPr>
            <w:tcW w:w="8472" w:type="dxa"/>
            <w:gridSpan w:val="3"/>
            <w:tcBorders>
              <w:top w:val="nil"/>
              <w:bottom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rsidTr="00B25922">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Προσαρμογή σε νέες καταστάσεις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Σχεδιασμός και διαχείριση έργων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πολυπολιτισμικότητα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050B81" w:rsidRPr="00050B81" w:rsidTr="00B25922">
        <w:tc>
          <w:tcPr>
            <w:tcW w:w="8472" w:type="dxa"/>
            <w:gridSpan w:val="3"/>
            <w:tcBorders>
              <w:bottom w:val="single" w:sz="4" w:space="0" w:color="auto"/>
            </w:tcBorders>
          </w:tcPr>
          <w:p w:rsidR="00050B81" w:rsidRPr="00F840AB" w:rsidRDefault="00050B81" w:rsidP="001A3F9B">
            <w:pPr>
              <w:spacing w:after="0" w:line="240" w:lineRule="auto"/>
              <w:rPr>
                <w:rFonts w:ascii="Calibri" w:eastAsia="Times New Roman" w:hAnsi="Calibri" w:cs="Arial"/>
                <w:color w:val="002060"/>
                <w:sz w:val="20"/>
                <w:szCs w:val="20"/>
              </w:rPr>
            </w:pPr>
          </w:p>
          <w:p w:rsidR="00F840AB" w:rsidRPr="00037661" w:rsidRDefault="001D341B" w:rsidP="00F840AB">
            <w:pPr>
              <w:pStyle w:val="ListParagraph"/>
              <w:widowControl w:val="0"/>
              <w:numPr>
                <w:ilvl w:val="0"/>
                <w:numId w:val="7"/>
              </w:numPr>
              <w:autoSpaceDE w:val="0"/>
              <w:autoSpaceDN w:val="0"/>
              <w:adjustRightInd w:val="0"/>
              <w:spacing w:after="0" w:line="240" w:lineRule="auto"/>
              <w:rPr>
                <w:rFonts w:ascii="Calibri" w:eastAsia="Times New Roman" w:hAnsi="Calibri" w:cs="Arial"/>
                <w:sz w:val="16"/>
                <w:szCs w:val="16"/>
              </w:rPr>
            </w:pPr>
            <w:r w:rsidRPr="00037661">
              <w:rPr>
                <w:rFonts w:ascii="Calibri" w:eastAsia="Calibri" w:hAnsi="Calibri" w:cs="Times New Roman"/>
                <w:color w:val="002060"/>
              </w:rPr>
              <w:t>Αυτόνομη Εργασία</w:t>
            </w:r>
          </w:p>
          <w:p w:rsidR="00F840AB" w:rsidRPr="00F840AB" w:rsidRDefault="00F840AB" w:rsidP="00F840AB">
            <w:pPr>
              <w:pStyle w:val="ListParagraph"/>
              <w:widowControl w:val="0"/>
              <w:numPr>
                <w:ilvl w:val="0"/>
                <w:numId w:val="7"/>
              </w:numPr>
              <w:autoSpaceDE w:val="0"/>
              <w:autoSpaceDN w:val="0"/>
              <w:adjustRightInd w:val="0"/>
              <w:spacing w:after="0" w:line="240" w:lineRule="auto"/>
              <w:rPr>
                <w:rFonts w:ascii="Calibri" w:eastAsia="Times New Roman" w:hAnsi="Calibri" w:cs="Arial"/>
                <w:sz w:val="16"/>
                <w:szCs w:val="16"/>
              </w:rPr>
            </w:pPr>
            <w:r w:rsidRPr="00F840AB">
              <w:rPr>
                <w:rFonts w:ascii="Calibri" w:eastAsia="Calibri" w:hAnsi="Calibri" w:cs="Times New Roman"/>
                <w:color w:val="002060"/>
              </w:rPr>
              <w:t>Λήψη αποφάσεων</w:t>
            </w:r>
          </w:p>
          <w:p w:rsidR="00F840AB" w:rsidRPr="00F840AB" w:rsidRDefault="00F840AB" w:rsidP="00F840AB">
            <w:pPr>
              <w:pStyle w:val="ListParagraph"/>
              <w:widowControl w:val="0"/>
              <w:numPr>
                <w:ilvl w:val="0"/>
                <w:numId w:val="7"/>
              </w:numPr>
              <w:autoSpaceDE w:val="0"/>
              <w:autoSpaceDN w:val="0"/>
              <w:adjustRightInd w:val="0"/>
              <w:spacing w:after="0" w:line="240" w:lineRule="auto"/>
              <w:rPr>
                <w:rFonts w:ascii="Calibri" w:eastAsia="Times New Roman" w:hAnsi="Calibri" w:cs="Arial"/>
                <w:sz w:val="16"/>
                <w:szCs w:val="16"/>
              </w:rPr>
            </w:pPr>
            <w:r w:rsidRPr="00F840AB">
              <w:rPr>
                <w:rFonts w:ascii="Calibri" w:eastAsia="Calibri" w:hAnsi="Calibri" w:cs="Times New Roman"/>
                <w:color w:val="002060"/>
              </w:rPr>
              <w:t xml:space="preserve">Άσκηση κριτικής και αυτοκριτικής </w:t>
            </w:r>
          </w:p>
          <w:p w:rsidR="00050B81" w:rsidRPr="00F840AB" w:rsidRDefault="00F840AB" w:rsidP="00F840AB">
            <w:pPr>
              <w:pStyle w:val="ListParagraph"/>
              <w:widowControl w:val="0"/>
              <w:numPr>
                <w:ilvl w:val="0"/>
                <w:numId w:val="7"/>
              </w:numPr>
              <w:autoSpaceDE w:val="0"/>
              <w:autoSpaceDN w:val="0"/>
              <w:adjustRightInd w:val="0"/>
              <w:spacing w:after="0" w:line="240" w:lineRule="auto"/>
              <w:rPr>
                <w:rFonts w:ascii="Calibri" w:eastAsia="Times New Roman" w:hAnsi="Calibri" w:cs="Arial"/>
                <w:sz w:val="16"/>
                <w:szCs w:val="16"/>
              </w:rPr>
            </w:pPr>
            <w:r w:rsidRPr="00F840AB">
              <w:rPr>
                <w:rFonts w:ascii="Calibri" w:eastAsia="Calibri" w:hAnsi="Calibri" w:cs="Times New Roman"/>
                <w:color w:val="002060"/>
              </w:rPr>
              <w:t>Προαγωγή της ελεύθερης, δημιουργικής και επαγωγικής σκέψης</w:t>
            </w: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1A3F9B" w:rsidTr="00BC184C">
        <w:tc>
          <w:tcPr>
            <w:tcW w:w="8472" w:type="dxa"/>
          </w:tcPr>
          <w:p w:rsidR="001D341B" w:rsidRPr="001D341B" w:rsidRDefault="001D341B" w:rsidP="001D341B">
            <w:pPr>
              <w:spacing w:after="0" w:line="240" w:lineRule="auto"/>
              <w:rPr>
                <w:iCs/>
                <w:color w:val="002060"/>
                <w:lang w:val="en-US"/>
              </w:rPr>
            </w:pPr>
          </w:p>
          <w:p w:rsidR="002743E3" w:rsidRDefault="005102B3" w:rsidP="002743E3">
            <w:pPr>
              <w:pStyle w:val="ListParagraph"/>
              <w:numPr>
                <w:ilvl w:val="0"/>
                <w:numId w:val="4"/>
              </w:numPr>
              <w:spacing w:after="0" w:line="240" w:lineRule="auto"/>
              <w:rPr>
                <w:iCs/>
                <w:color w:val="002060"/>
              </w:rPr>
            </w:pPr>
            <w:r>
              <w:rPr>
                <w:iCs/>
                <w:color w:val="002060"/>
              </w:rPr>
              <w:t>Εισαγωγή και ιστορική αναδρομή της χρήσης πειραμάτων στα οικονομικά</w:t>
            </w:r>
          </w:p>
          <w:p w:rsidR="002F20FC" w:rsidRDefault="005102B3" w:rsidP="002743E3">
            <w:pPr>
              <w:pStyle w:val="ListParagraph"/>
              <w:numPr>
                <w:ilvl w:val="1"/>
                <w:numId w:val="5"/>
              </w:numPr>
              <w:spacing w:after="0" w:line="240" w:lineRule="auto"/>
              <w:rPr>
                <w:iCs/>
                <w:color w:val="002060"/>
              </w:rPr>
            </w:pPr>
            <w:r>
              <w:rPr>
                <w:iCs/>
                <w:color w:val="002060"/>
              </w:rPr>
              <w:t>Ιστορική αναδρομή</w:t>
            </w:r>
          </w:p>
          <w:p w:rsidR="005102B3" w:rsidRDefault="005102B3" w:rsidP="002743E3">
            <w:pPr>
              <w:pStyle w:val="ListParagraph"/>
              <w:numPr>
                <w:ilvl w:val="1"/>
                <w:numId w:val="5"/>
              </w:numPr>
              <w:spacing w:after="0" w:line="240" w:lineRule="auto"/>
              <w:rPr>
                <w:iCs/>
                <w:color w:val="002060"/>
              </w:rPr>
            </w:pPr>
            <w:r>
              <w:rPr>
                <w:iCs/>
                <w:color w:val="002060"/>
              </w:rPr>
              <w:t>Πλεονεκτήματα και περιορισμοί των πειραμάτων</w:t>
            </w:r>
          </w:p>
          <w:p w:rsidR="005102B3" w:rsidRPr="002743E3" w:rsidRDefault="005102B3" w:rsidP="002743E3">
            <w:pPr>
              <w:pStyle w:val="ListParagraph"/>
              <w:numPr>
                <w:ilvl w:val="1"/>
                <w:numId w:val="5"/>
              </w:numPr>
              <w:spacing w:after="0" w:line="240" w:lineRule="auto"/>
              <w:rPr>
                <w:iCs/>
                <w:color w:val="002060"/>
              </w:rPr>
            </w:pPr>
            <w:r>
              <w:rPr>
                <w:iCs/>
                <w:color w:val="002060"/>
              </w:rPr>
              <w:t>Τύποι πειραμάτων</w:t>
            </w:r>
          </w:p>
          <w:p w:rsidR="002743E3" w:rsidRDefault="005102B3" w:rsidP="002743E3">
            <w:pPr>
              <w:pStyle w:val="ListParagraph"/>
              <w:numPr>
                <w:ilvl w:val="0"/>
                <w:numId w:val="4"/>
              </w:numPr>
              <w:spacing w:after="0" w:line="240" w:lineRule="auto"/>
              <w:rPr>
                <w:iCs/>
                <w:color w:val="002060"/>
              </w:rPr>
            </w:pPr>
            <w:r>
              <w:rPr>
                <w:iCs/>
                <w:color w:val="002060"/>
              </w:rPr>
              <w:t>Αρχές σχεδιασμού πειραμάτων</w:t>
            </w:r>
          </w:p>
          <w:p w:rsidR="002F20FC" w:rsidRDefault="005102B3" w:rsidP="002743E3">
            <w:pPr>
              <w:pStyle w:val="ListParagraph"/>
              <w:numPr>
                <w:ilvl w:val="1"/>
                <w:numId w:val="4"/>
              </w:numPr>
              <w:spacing w:after="0" w:line="240" w:lineRule="auto"/>
              <w:rPr>
                <w:iCs/>
                <w:color w:val="002060"/>
              </w:rPr>
            </w:pPr>
            <w:r>
              <w:rPr>
                <w:iCs/>
                <w:color w:val="002060"/>
              </w:rPr>
              <w:t>Πειραματικός σχεδιασμός</w:t>
            </w:r>
          </w:p>
          <w:p w:rsidR="005102B3" w:rsidRDefault="005102B3" w:rsidP="002743E3">
            <w:pPr>
              <w:pStyle w:val="ListParagraph"/>
              <w:numPr>
                <w:ilvl w:val="1"/>
                <w:numId w:val="4"/>
              </w:numPr>
              <w:spacing w:after="0" w:line="240" w:lineRule="auto"/>
              <w:rPr>
                <w:iCs/>
                <w:color w:val="002060"/>
              </w:rPr>
            </w:pPr>
            <w:r>
              <w:rPr>
                <w:iCs/>
                <w:color w:val="002060"/>
              </w:rPr>
              <w:t>Τυχαιοποίηση</w:t>
            </w:r>
          </w:p>
          <w:p w:rsidR="005102B3" w:rsidRDefault="005102B3" w:rsidP="002743E3">
            <w:pPr>
              <w:pStyle w:val="ListParagraph"/>
              <w:numPr>
                <w:ilvl w:val="1"/>
                <w:numId w:val="4"/>
              </w:numPr>
              <w:spacing w:after="0" w:line="240" w:lineRule="auto"/>
              <w:rPr>
                <w:iCs/>
                <w:color w:val="002060"/>
              </w:rPr>
            </w:pPr>
            <w:r>
              <w:rPr>
                <w:iCs/>
                <w:color w:val="002060"/>
              </w:rPr>
              <w:t>Το μέγεθος του δείγματος</w:t>
            </w:r>
          </w:p>
          <w:p w:rsidR="005102B3" w:rsidRPr="002743E3" w:rsidRDefault="005102B3" w:rsidP="002743E3">
            <w:pPr>
              <w:pStyle w:val="ListParagraph"/>
              <w:numPr>
                <w:ilvl w:val="1"/>
                <w:numId w:val="4"/>
              </w:numPr>
              <w:spacing w:after="0" w:line="240" w:lineRule="auto"/>
              <w:rPr>
                <w:iCs/>
                <w:color w:val="002060"/>
              </w:rPr>
            </w:pPr>
            <w:r>
              <w:rPr>
                <w:iCs/>
                <w:color w:val="002060"/>
              </w:rPr>
              <w:t>Κίνητρα και μηχανισμοί κινήτρων στα πειράματα</w:t>
            </w:r>
          </w:p>
          <w:p w:rsidR="002743E3" w:rsidRDefault="005102B3" w:rsidP="002743E3">
            <w:pPr>
              <w:pStyle w:val="ListParagraph"/>
              <w:numPr>
                <w:ilvl w:val="0"/>
                <w:numId w:val="4"/>
              </w:numPr>
              <w:spacing w:after="0" w:line="240" w:lineRule="auto"/>
              <w:rPr>
                <w:iCs/>
                <w:color w:val="002060"/>
              </w:rPr>
            </w:pPr>
            <w:r>
              <w:rPr>
                <w:iCs/>
                <w:color w:val="002060"/>
              </w:rPr>
              <w:t>Παίγνια διαπραγμάτευσης</w:t>
            </w:r>
          </w:p>
          <w:p w:rsidR="00215DBC" w:rsidRDefault="005102B3" w:rsidP="002743E3">
            <w:pPr>
              <w:pStyle w:val="ListParagraph"/>
              <w:numPr>
                <w:ilvl w:val="1"/>
                <w:numId w:val="4"/>
              </w:numPr>
              <w:spacing w:after="0" w:line="240" w:lineRule="auto"/>
              <w:rPr>
                <w:iCs/>
                <w:color w:val="002060"/>
              </w:rPr>
            </w:pPr>
            <w:r>
              <w:rPr>
                <w:iCs/>
                <w:color w:val="002060"/>
              </w:rPr>
              <w:t>Το παίγνιο του τελεσιγράφου</w:t>
            </w:r>
          </w:p>
          <w:p w:rsidR="00445A94" w:rsidRDefault="00445A94" w:rsidP="00445A94">
            <w:pPr>
              <w:pStyle w:val="ListParagraph"/>
              <w:numPr>
                <w:ilvl w:val="2"/>
                <w:numId w:val="4"/>
              </w:numPr>
              <w:spacing w:after="0" w:line="240" w:lineRule="auto"/>
              <w:rPr>
                <w:iCs/>
                <w:color w:val="002060"/>
              </w:rPr>
            </w:pPr>
            <w:r>
              <w:rPr>
                <w:iCs/>
                <w:color w:val="002060"/>
              </w:rPr>
              <w:t>Βασικές αρχές</w:t>
            </w:r>
          </w:p>
          <w:p w:rsidR="00445A94" w:rsidRDefault="00445A94" w:rsidP="00445A94">
            <w:pPr>
              <w:pStyle w:val="ListParagraph"/>
              <w:numPr>
                <w:ilvl w:val="2"/>
                <w:numId w:val="4"/>
              </w:numPr>
              <w:spacing w:after="0" w:line="240" w:lineRule="auto"/>
              <w:rPr>
                <w:iCs/>
                <w:color w:val="002060"/>
              </w:rPr>
            </w:pPr>
            <w:r>
              <w:rPr>
                <w:iCs/>
                <w:color w:val="002060"/>
              </w:rPr>
              <w:t>Συνήθη αποτελέσματα</w:t>
            </w:r>
          </w:p>
          <w:p w:rsidR="00445A94" w:rsidRDefault="00445A94" w:rsidP="00445A94">
            <w:pPr>
              <w:pStyle w:val="ListParagraph"/>
              <w:numPr>
                <w:ilvl w:val="2"/>
                <w:numId w:val="4"/>
              </w:numPr>
              <w:spacing w:after="0" w:line="240" w:lineRule="auto"/>
              <w:rPr>
                <w:iCs/>
                <w:color w:val="002060"/>
              </w:rPr>
            </w:pPr>
            <w:r>
              <w:rPr>
                <w:iCs/>
                <w:color w:val="002060"/>
              </w:rPr>
              <w:t>Πολιτισμικές διαφορές</w:t>
            </w:r>
          </w:p>
          <w:p w:rsidR="005102B3" w:rsidRDefault="005102B3" w:rsidP="002743E3">
            <w:pPr>
              <w:pStyle w:val="ListParagraph"/>
              <w:numPr>
                <w:ilvl w:val="1"/>
                <w:numId w:val="4"/>
              </w:numPr>
              <w:spacing w:after="0" w:line="240" w:lineRule="auto"/>
              <w:rPr>
                <w:iCs/>
                <w:color w:val="002060"/>
              </w:rPr>
            </w:pPr>
            <w:r>
              <w:rPr>
                <w:iCs/>
                <w:color w:val="002060"/>
              </w:rPr>
              <w:t>Το παίγνιο του δικτάτορα</w:t>
            </w:r>
          </w:p>
          <w:p w:rsidR="00445A94" w:rsidRDefault="00445A94" w:rsidP="00445A94">
            <w:pPr>
              <w:pStyle w:val="ListParagraph"/>
              <w:numPr>
                <w:ilvl w:val="2"/>
                <w:numId w:val="4"/>
              </w:numPr>
              <w:spacing w:after="0" w:line="240" w:lineRule="auto"/>
              <w:rPr>
                <w:iCs/>
                <w:color w:val="002060"/>
              </w:rPr>
            </w:pPr>
            <w:r>
              <w:rPr>
                <w:iCs/>
                <w:color w:val="002060"/>
              </w:rPr>
              <w:t>Βασικές αρχές</w:t>
            </w:r>
          </w:p>
          <w:p w:rsidR="005102B3" w:rsidRDefault="005102B3" w:rsidP="005102B3">
            <w:pPr>
              <w:pStyle w:val="ListParagraph"/>
              <w:numPr>
                <w:ilvl w:val="1"/>
                <w:numId w:val="4"/>
              </w:numPr>
              <w:spacing w:after="0" w:line="240" w:lineRule="auto"/>
              <w:rPr>
                <w:iCs/>
                <w:color w:val="002060"/>
              </w:rPr>
            </w:pPr>
            <w:r>
              <w:rPr>
                <w:iCs/>
                <w:color w:val="002060"/>
              </w:rPr>
              <w:t>Το παίγνιο της εμπιστοσύνης</w:t>
            </w:r>
          </w:p>
          <w:p w:rsidR="00445A94" w:rsidRDefault="00445A94" w:rsidP="00445A94">
            <w:pPr>
              <w:pStyle w:val="ListParagraph"/>
              <w:numPr>
                <w:ilvl w:val="2"/>
                <w:numId w:val="4"/>
              </w:numPr>
              <w:spacing w:after="0" w:line="240" w:lineRule="auto"/>
              <w:rPr>
                <w:iCs/>
                <w:color w:val="002060"/>
              </w:rPr>
            </w:pPr>
            <w:r>
              <w:rPr>
                <w:iCs/>
                <w:color w:val="002060"/>
              </w:rPr>
              <w:t>Βασικές αρχές</w:t>
            </w:r>
          </w:p>
          <w:p w:rsidR="00445A94" w:rsidRDefault="00445A94" w:rsidP="00445A94">
            <w:pPr>
              <w:pStyle w:val="ListParagraph"/>
              <w:numPr>
                <w:ilvl w:val="2"/>
                <w:numId w:val="4"/>
              </w:numPr>
              <w:spacing w:after="0" w:line="240" w:lineRule="auto"/>
              <w:rPr>
                <w:iCs/>
                <w:color w:val="002060"/>
              </w:rPr>
            </w:pPr>
            <w:r>
              <w:rPr>
                <w:iCs/>
                <w:color w:val="002060"/>
              </w:rPr>
              <w:t>Συνήθη αποτελέσματα</w:t>
            </w:r>
          </w:p>
          <w:p w:rsidR="00445A94" w:rsidRDefault="00445A94" w:rsidP="00445A94">
            <w:pPr>
              <w:pStyle w:val="ListParagraph"/>
              <w:numPr>
                <w:ilvl w:val="2"/>
                <w:numId w:val="4"/>
              </w:numPr>
              <w:spacing w:after="0" w:line="240" w:lineRule="auto"/>
              <w:rPr>
                <w:iCs/>
                <w:color w:val="002060"/>
              </w:rPr>
            </w:pPr>
            <w:r>
              <w:rPr>
                <w:iCs/>
                <w:color w:val="002060"/>
              </w:rPr>
              <w:t>Εμπιστοσύνη ανταποδοτικότη</w:t>
            </w:r>
            <w:r w:rsidR="001A4C94">
              <w:rPr>
                <w:iCs/>
                <w:color w:val="002060"/>
              </w:rPr>
              <w:t>τα</w:t>
            </w:r>
            <w:r>
              <w:rPr>
                <w:iCs/>
                <w:color w:val="002060"/>
              </w:rPr>
              <w:t xml:space="preserve"> και αλτρουισμός</w:t>
            </w:r>
          </w:p>
          <w:p w:rsidR="005102B3" w:rsidRPr="005102B3" w:rsidRDefault="005102B3" w:rsidP="005102B3">
            <w:pPr>
              <w:pStyle w:val="ListParagraph"/>
              <w:numPr>
                <w:ilvl w:val="1"/>
                <w:numId w:val="4"/>
              </w:numPr>
              <w:spacing w:after="0" w:line="240" w:lineRule="auto"/>
              <w:rPr>
                <w:iCs/>
                <w:color w:val="002060"/>
              </w:rPr>
            </w:pPr>
            <w:r>
              <w:rPr>
                <w:iCs/>
                <w:color w:val="002060"/>
              </w:rPr>
              <w:t>Διαδικαστικοί κανόνες</w:t>
            </w:r>
          </w:p>
          <w:p w:rsidR="002743E3" w:rsidRPr="002743E3" w:rsidRDefault="005102B3" w:rsidP="002743E3">
            <w:pPr>
              <w:pStyle w:val="ListParagraph"/>
              <w:numPr>
                <w:ilvl w:val="0"/>
                <w:numId w:val="4"/>
              </w:numPr>
              <w:spacing w:after="0" w:line="240" w:lineRule="auto"/>
              <w:rPr>
                <w:rFonts w:ascii="Calibri" w:eastAsia="Times New Roman" w:hAnsi="Calibri" w:cs="Arial"/>
                <w:color w:val="002060"/>
                <w:sz w:val="20"/>
                <w:szCs w:val="20"/>
              </w:rPr>
            </w:pPr>
            <w:r>
              <w:rPr>
                <w:iCs/>
                <w:color w:val="002060"/>
              </w:rPr>
              <w:t>Παίγνια δημόσιων αγαθών</w:t>
            </w:r>
          </w:p>
          <w:p w:rsidR="00BC184C" w:rsidRPr="005102B3" w:rsidRDefault="00BC184C" w:rsidP="005102B3">
            <w:pPr>
              <w:pStyle w:val="ListParagraph"/>
              <w:numPr>
                <w:ilvl w:val="1"/>
                <w:numId w:val="4"/>
              </w:numPr>
              <w:spacing w:after="0" w:line="240" w:lineRule="auto"/>
              <w:rPr>
                <w:iCs/>
                <w:color w:val="002060"/>
              </w:rPr>
            </w:pPr>
            <w:r w:rsidRPr="005102B3">
              <w:rPr>
                <w:iCs/>
                <w:color w:val="002060"/>
              </w:rPr>
              <w:t xml:space="preserve">Πρόδρομος παιγνίων δημόσιων αγαθών </w:t>
            </w:r>
          </w:p>
          <w:p w:rsidR="00BC184C" w:rsidRPr="005102B3" w:rsidRDefault="00BC184C" w:rsidP="005102B3">
            <w:pPr>
              <w:pStyle w:val="ListParagraph"/>
              <w:numPr>
                <w:ilvl w:val="1"/>
                <w:numId w:val="4"/>
              </w:numPr>
              <w:spacing w:after="0" w:line="240" w:lineRule="auto"/>
              <w:rPr>
                <w:iCs/>
                <w:color w:val="002060"/>
              </w:rPr>
            </w:pPr>
            <w:r w:rsidRPr="005102B3">
              <w:rPr>
                <w:iCs/>
                <w:color w:val="002060"/>
              </w:rPr>
              <w:t>Έκταση του φαινομένου του λαθρεπιβάτη</w:t>
            </w:r>
          </w:p>
          <w:p w:rsidR="00BC184C" w:rsidRPr="005102B3" w:rsidRDefault="00BC184C" w:rsidP="005102B3">
            <w:pPr>
              <w:pStyle w:val="ListParagraph"/>
              <w:numPr>
                <w:ilvl w:val="1"/>
                <w:numId w:val="4"/>
              </w:numPr>
              <w:spacing w:after="0" w:line="240" w:lineRule="auto"/>
              <w:rPr>
                <w:iCs/>
                <w:color w:val="002060"/>
              </w:rPr>
            </w:pPr>
            <w:r w:rsidRPr="005102B3">
              <w:rPr>
                <w:iCs/>
                <w:color w:val="002060"/>
              </w:rPr>
              <w:t>Ο γραμμικός μηχανισμός εθελοντικής συνεισφοράς</w:t>
            </w:r>
          </w:p>
          <w:p w:rsidR="00BC184C" w:rsidRPr="005102B3" w:rsidRDefault="00BC184C" w:rsidP="005102B3">
            <w:pPr>
              <w:pStyle w:val="ListParagraph"/>
              <w:numPr>
                <w:ilvl w:val="1"/>
                <w:numId w:val="4"/>
              </w:numPr>
              <w:spacing w:after="0" w:line="240" w:lineRule="auto"/>
              <w:rPr>
                <w:iCs/>
                <w:color w:val="002060"/>
              </w:rPr>
            </w:pPr>
            <w:r w:rsidRPr="005102B3">
              <w:rPr>
                <w:iCs/>
                <w:color w:val="002060"/>
              </w:rPr>
              <w:t xml:space="preserve">Λύσεις γωνίας στο </w:t>
            </w:r>
            <w:r w:rsidR="001D5DA1" w:rsidRPr="005102B3">
              <w:rPr>
                <w:iCs/>
                <w:color w:val="002060"/>
              </w:rPr>
              <w:t>παίγνι</w:t>
            </w:r>
            <w:r w:rsidR="001D5DA1">
              <w:rPr>
                <w:iCs/>
                <w:color w:val="002060"/>
              </w:rPr>
              <w:t>ο</w:t>
            </w:r>
            <w:r w:rsidR="005102B3" w:rsidRPr="005102B3">
              <w:rPr>
                <w:iCs/>
                <w:color w:val="002060"/>
              </w:rPr>
              <w:t xml:space="preserve"> δημόσιων αγαθών</w:t>
            </w:r>
          </w:p>
          <w:p w:rsidR="00BC184C" w:rsidRPr="005102B3" w:rsidRDefault="00BC184C" w:rsidP="005102B3">
            <w:pPr>
              <w:pStyle w:val="ListParagraph"/>
              <w:numPr>
                <w:ilvl w:val="1"/>
                <w:numId w:val="4"/>
              </w:numPr>
              <w:spacing w:after="0" w:line="240" w:lineRule="auto"/>
              <w:rPr>
                <w:iCs/>
                <w:color w:val="002060"/>
              </w:rPr>
            </w:pPr>
            <w:r w:rsidRPr="005102B3">
              <w:rPr>
                <w:iCs/>
                <w:color w:val="002060"/>
              </w:rPr>
              <w:t>Δυναμικά παίγνια δημόσιων αγαθών</w:t>
            </w:r>
          </w:p>
          <w:p w:rsidR="002F20FC" w:rsidRPr="00215DBC" w:rsidRDefault="005102B3" w:rsidP="005102B3">
            <w:pPr>
              <w:pStyle w:val="ListParagraph"/>
              <w:numPr>
                <w:ilvl w:val="0"/>
                <w:numId w:val="4"/>
              </w:numPr>
              <w:spacing w:after="0" w:line="240" w:lineRule="auto"/>
              <w:rPr>
                <w:rFonts w:ascii="Calibri" w:eastAsia="Times New Roman" w:hAnsi="Calibri" w:cs="Arial"/>
                <w:color w:val="002060"/>
                <w:sz w:val="20"/>
                <w:szCs w:val="20"/>
              </w:rPr>
            </w:pPr>
            <w:r w:rsidRPr="005102B3">
              <w:rPr>
                <w:rFonts w:ascii="Calibri" w:eastAsia="Times New Roman" w:hAnsi="Calibri" w:cs="Arial"/>
                <w:iCs/>
                <w:color w:val="002060"/>
                <w:sz w:val="20"/>
                <w:szCs w:val="20"/>
              </w:rPr>
              <w:lastRenderedPageBreak/>
              <w:t xml:space="preserve"> </w:t>
            </w:r>
            <w:r>
              <w:rPr>
                <w:iCs/>
                <w:color w:val="002060"/>
              </w:rPr>
              <w:t>Εκμαίευση προτιμήσεων</w:t>
            </w:r>
          </w:p>
          <w:p w:rsidR="00215DBC" w:rsidRPr="005102B3" w:rsidRDefault="005102B3" w:rsidP="005102B3">
            <w:pPr>
              <w:pStyle w:val="ListParagraph"/>
              <w:numPr>
                <w:ilvl w:val="1"/>
                <w:numId w:val="4"/>
              </w:numPr>
              <w:spacing w:after="0" w:line="240" w:lineRule="auto"/>
              <w:rPr>
                <w:iCs/>
                <w:color w:val="002060"/>
              </w:rPr>
            </w:pPr>
            <w:r w:rsidRPr="005102B3">
              <w:rPr>
                <w:iCs/>
                <w:color w:val="002060"/>
              </w:rPr>
              <w:t>Θεωρία της προσδοκόμενης ωφέλειας</w:t>
            </w:r>
          </w:p>
          <w:p w:rsidR="005102B3" w:rsidRPr="005102B3" w:rsidRDefault="005102B3" w:rsidP="005102B3">
            <w:pPr>
              <w:pStyle w:val="ListParagraph"/>
              <w:numPr>
                <w:ilvl w:val="1"/>
                <w:numId w:val="4"/>
              </w:numPr>
              <w:spacing w:after="0" w:line="240" w:lineRule="auto"/>
              <w:rPr>
                <w:iCs/>
                <w:color w:val="002060"/>
              </w:rPr>
            </w:pPr>
            <w:r w:rsidRPr="005102B3">
              <w:rPr>
                <w:iCs/>
                <w:color w:val="002060"/>
              </w:rPr>
              <w:t>Προτιμήσεις υπό κίνδυνο</w:t>
            </w:r>
          </w:p>
          <w:p w:rsidR="005102B3" w:rsidRPr="005102B3" w:rsidRDefault="005102B3" w:rsidP="005102B3">
            <w:pPr>
              <w:pStyle w:val="ListParagraph"/>
              <w:numPr>
                <w:ilvl w:val="1"/>
                <w:numId w:val="4"/>
              </w:numPr>
              <w:spacing w:after="0" w:line="240" w:lineRule="auto"/>
              <w:rPr>
                <w:iCs/>
                <w:color w:val="002060"/>
              </w:rPr>
            </w:pPr>
            <w:r w:rsidRPr="005102B3">
              <w:rPr>
                <w:iCs/>
                <w:color w:val="002060"/>
              </w:rPr>
              <w:t>Μέτρηση του κινδύνου</w:t>
            </w:r>
          </w:p>
          <w:p w:rsidR="005102B3" w:rsidRPr="005102B3" w:rsidRDefault="005102B3" w:rsidP="005102B3">
            <w:pPr>
              <w:pStyle w:val="ListParagraph"/>
              <w:numPr>
                <w:ilvl w:val="1"/>
                <w:numId w:val="4"/>
              </w:numPr>
              <w:spacing w:after="0" w:line="240" w:lineRule="auto"/>
              <w:rPr>
                <w:iCs/>
                <w:color w:val="002060"/>
              </w:rPr>
            </w:pPr>
            <w:r w:rsidRPr="005102B3">
              <w:rPr>
                <w:iCs/>
                <w:color w:val="002060"/>
              </w:rPr>
              <w:t>Διαχρονικές προτιμήσεις</w:t>
            </w:r>
          </w:p>
          <w:p w:rsidR="005102B3" w:rsidRPr="005102B3" w:rsidRDefault="005102B3" w:rsidP="005102B3">
            <w:pPr>
              <w:pStyle w:val="ListParagraph"/>
              <w:numPr>
                <w:ilvl w:val="1"/>
                <w:numId w:val="4"/>
              </w:numPr>
              <w:spacing w:after="0" w:line="240" w:lineRule="auto"/>
              <w:rPr>
                <w:iCs/>
                <w:color w:val="002060"/>
              </w:rPr>
            </w:pPr>
            <w:r w:rsidRPr="005102B3">
              <w:rPr>
                <w:iCs/>
                <w:color w:val="002060"/>
              </w:rPr>
              <w:t>Μέτρηση ρυθμού προεξόφλησης</w:t>
            </w:r>
          </w:p>
          <w:p w:rsidR="00445A94" w:rsidRPr="00215DBC" w:rsidRDefault="00445A94" w:rsidP="00445A94">
            <w:pPr>
              <w:pStyle w:val="ListParagraph"/>
              <w:numPr>
                <w:ilvl w:val="0"/>
                <w:numId w:val="4"/>
              </w:numPr>
              <w:spacing w:after="0" w:line="240" w:lineRule="auto"/>
              <w:rPr>
                <w:rFonts w:ascii="Calibri" w:eastAsia="Times New Roman" w:hAnsi="Calibri" w:cs="Arial"/>
                <w:color w:val="002060"/>
                <w:sz w:val="20"/>
                <w:szCs w:val="20"/>
              </w:rPr>
            </w:pPr>
            <w:r>
              <w:rPr>
                <w:iCs/>
                <w:color w:val="002060"/>
              </w:rPr>
              <w:t>Δημοπρασίες</w:t>
            </w:r>
          </w:p>
          <w:p w:rsidR="00445A94" w:rsidRDefault="00445A94" w:rsidP="00445A94">
            <w:pPr>
              <w:pStyle w:val="ListParagraph"/>
              <w:numPr>
                <w:ilvl w:val="1"/>
                <w:numId w:val="4"/>
              </w:numPr>
              <w:spacing w:after="0" w:line="240" w:lineRule="auto"/>
              <w:rPr>
                <w:iCs/>
                <w:color w:val="002060"/>
              </w:rPr>
            </w:pPr>
            <w:r>
              <w:rPr>
                <w:iCs/>
                <w:color w:val="002060"/>
              </w:rPr>
              <w:t>Ιστορική αναδρομή</w:t>
            </w:r>
          </w:p>
          <w:p w:rsidR="00445A94" w:rsidRDefault="00445A94" w:rsidP="00445A94">
            <w:pPr>
              <w:pStyle w:val="ListParagraph"/>
              <w:numPr>
                <w:ilvl w:val="1"/>
                <w:numId w:val="4"/>
              </w:numPr>
              <w:spacing w:after="0" w:line="240" w:lineRule="auto"/>
              <w:rPr>
                <w:iCs/>
                <w:color w:val="002060"/>
              </w:rPr>
            </w:pPr>
            <w:r>
              <w:rPr>
                <w:iCs/>
                <w:color w:val="002060"/>
              </w:rPr>
              <w:t>Τύποι δημοπρασιών</w:t>
            </w:r>
          </w:p>
          <w:p w:rsidR="005102B3" w:rsidRPr="00215DBC" w:rsidRDefault="00093EFE" w:rsidP="00093EFE">
            <w:pPr>
              <w:pStyle w:val="ListParagraph"/>
              <w:numPr>
                <w:ilvl w:val="1"/>
                <w:numId w:val="4"/>
              </w:numPr>
              <w:spacing w:after="0" w:line="240" w:lineRule="auto"/>
              <w:rPr>
                <w:rFonts w:ascii="Calibri" w:eastAsia="Times New Roman" w:hAnsi="Calibri" w:cs="Arial"/>
                <w:iCs/>
                <w:color w:val="002060"/>
                <w:sz w:val="20"/>
                <w:szCs w:val="20"/>
              </w:rPr>
            </w:pPr>
            <w:r>
              <w:rPr>
                <w:iCs/>
                <w:color w:val="002060"/>
              </w:rPr>
              <w:t>Συνήθη αποτελέσματα στη βιβλιογραφία</w:t>
            </w:r>
          </w:p>
        </w:tc>
      </w:tr>
      <w:tr w:rsidR="00445A94" w:rsidRPr="001A3F9B" w:rsidTr="00BC184C">
        <w:tc>
          <w:tcPr>
            <w:tcW w:w="8472" w:type="dxa"/>
          </w:tcPr>
          <w:p w:rsidR="00445A94" w:rsidRPr="001D341B" w:rsidRDefault="00445A94" w:rsidP="001D341B">
            <w:pPr>
              <w:spacing w:after="0" w:line="240" w:lineRule="auto"/>
              <w:rPr>
                <w:iCs/>
                <w:color w:val="002060"/>
                <w:lang w:val="en-US"/>
              </w:rPr>
            </w:pP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Πρόσωπο με πρόσωπο, Εξ αποστάσεως εκπαίδευση </w:t>
            </w:r>
            <w:r w:rsidR="00B25922">
              <w:rPr>
                <w:rFonts w:ascii="Calibri" w:eastAsia="Times New Roman" w:hAnsi="Calibri" w:cs="Arial"/>
                <w:i/>
                <w:sz w:val="16"/>
                <w:szCs w:val="16"/>
              </w:rPr>
              <w:t>κ.λπ.</w:t>
            </w:r>
          </w:p>
        </w:tc>
        <w:tc>
          <w:tcPr>
            <w:tcW w:w="5166" w:type="dxa"/>
          </w:tcPr>
          <w:p w:rsidR="00050B81" w:rsidRPr="00B25922" w:rsidRDefault="001D341B" w:rsidP="00F840AB">
            <w:pPr>
              <w:rPr>
                <w:iCs/>
                <w:color w:val="002060"/>
              </w:rPr>
            </w:pPr>
            <w:r>
              <w:rPr>
                <w:iCs/>
                <w:color w:val="002060"/>
              </w:rPr>
              <w:t xml:space="preserve">Στην </w:t>
            </w:r>
            <w:r w:rsidR="00F840AB">
              <w:rPr>
                <w:iCs/>
                <w:color w:val="002060"/>
              </w:rPr>
              <w:t>αίθουσα</w:t>
            </w:r>
            <w:r w:rsidR="00907017" w:rsidRPr="00B25922">
              <w:rPr>
                <w:iCs/>
                <w:color w:val="002060"/>
              </w:rPr>
              <w:t xml:space="preserve"> </w:t>
            </w:r>
          </w:p>
        </w:tc>
      </w:tr>
      <w:tr w:rsidR="00050B81" w:rsidRPr="00F840AB" w:rsidTr="00B25922">
        <w:tc>
          <w:tcPr>
            <w:tcW w:w="3306" w:type="dxa"/>
            <w:shd w:val="clear" w:color="auto" w:fill="DDD9C3" w:themeFill="background2" w:themeFillShade="E6"/>
          </w:tcPr>
          <w:p w:rsidR="00050B81" w:rsidRPr="00B25922" w:rsidRDefault="00050B81" w:rsidP="00B2592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907017" w:rsidRPr="00F840AB" w:rsidRDefault="001D341B" w:rsidP="00F840AB">
            <w:pPr>
              <w:pStyle w:val="ListParagraph"/>
              <w:numPr>
                <w:ilvl w:val="0"/>
                <w:numId w:val="8"/>
              </w:numPr>
              <w:spacing w:after="0" w:line="240" w:lineRule="auto"/>
              <w:rPr>
                <w:rFonts w:ascii="Calibri" w:eastAsia="Times New Roman" w:hAnsi="Calibri" w:cs="Arial"/>
                <w:b/>
                <w:color w:val="002060"/>
                <w:sz w:val="20"/>
                <w:szCs w:val="20"/>
              </w:rPr>
            </w:pPr>
            <w:r w:rsidRPr="001D341B">
              <w:rPr>
                <w:iCs/>
                <w:color w:val="002060"/>
              </w:rPr>
              <w:t xml:space="preserve">Υποστήριξη Μαθησιακής διαδικασίας μέσω της ηλεκτρονικής πλατφόρμας </w:t>
            </w:r>
            <w:r w:rsidRPr="001D341B">
              <w:rPr>
                <w:iCs/>
                <w:color w:val="002060"/>
                <w:lang w:val="en-US"/>
              </w:rPr>
              <w:t>e</w:t>
            </w:r>
            <w:r w:rsidRPr="001D341B">
              <w:rPr>
                <w:iCs/>
                <w:color w:val="002060"/>
              </w:rPr>
              <w:t>-</w:t>
            </w:r>
            <w:r w:rsidRPr="001D341B">
              <w:rPr>
                <w:iCs/>
                <w:color w:val="002060"/>
                <w:lang w:val="en-US"/>
              </w:rPr>
              <w:t>class</w:t>
            </w:r>
          </w:p>
          <w:p w:rsidR="00F840AB" w:rsidRPr="005102B3" w:rsidRDefault="00F840AB" w:rsidP="005102B3">
            <w:pPr>
              <w:pStyle w:val="ListParagraph"/>
              <w:numPr>
                <w:ilvl w:val="0"/>
                <w:numId w:val="8"/>
              </w:numPr>
              <w:spacing w:after="0" w:line="240" w:lineRule="auto"/>
              <w:rPr>
                <w:rFonts w:ascii="Calibri" w:eastAsia="Times New Roman" w:hAnsi="Calibri" w:cs="Arial"/>
                <w:b/>
                <w:color w:val="002060"/>
                <w:sz w:val="20"/>
                <w:szCs w:val="20"/>
              </w:rPr>
            </w:pPr>
            <w:r>
              <w:rPr>
                <w:iCs/>
                <w:color w:val="002060"/>
              </w:rPr>
              <w:t xml:space="preserve">Παρουσίαση του μαθήματος με </w:t>
            </w:r>
            <w:r>
              <w:rPr>
                <w:iCs/>
                <w:color w:val="002060"/>
                <w:lang w:val="en-US"/>
              </w:rPr>
              <w:t>Power</w:t>
            </w:r>
            <w:r w:rsidRPr="00F840AB">
              <w:rPr>
                <w:iCs/>
                <w:color w:val="002060"/>
              </w:rPr>
              <w:t>-</w:t>
            </w:r>
            <w:r>
              <w:rPr>
                <w:iCs/>
                <w:color w:val="002060"/>
                <w:lang w:val="en-US"/>
              </w:rPr>
              <w:t>Point</w:t>
            </w:r>
          </w:p>
        </w:tc>
      </w:tr>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ΟΡΓΑΝΩΣΗ ΔΙΔΑΣΚΑΛΙΑΣ</w:t>
            </w:r>
          </w:p>
          <w:p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TableGrid"/>
              <w:tblW w:w="0" w:type="auto"/>
              <w:tblLook w:val="04A0" w:firstRow="1" w:lastRow="0" w:firstColumn="1" w:lastColumn="0" w:noHBand="0" w:noVBand="1"/>
            </w:tblPr>
            <w:tblGrid>
              <w:gridCol w:w="2785"/>
              <w:gridCol w:w="2150"/>
            </w:tblGrid>
            <w:tr w:rsidR="00050B81" w:rsidRPr="00050B81" w:rsidTr="00093EFE">
              <w:tc>
                <w:tcPr>
                  <w:tcW w:w="2785"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t>Δραστηριότητα</w:t>
                  </w:r>
                </w:p>
              </w:tc>
              <w:tc>
                <w:tcPr>
                  <w:tcW w:w="2150"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t>Φόρτος Εργασίας Εξαμήνου</w:t>
                  </w:r>
                </w:p>
              </w:tc>
            </w:tr>
            <w:tr w:rsidR="00050B81" w:rsidRPr="00050B81" w:rsidTr="00093EFE">
              <w:tc>
                <w:tcPr>
                  <w:tcW w:w="2785" w:type="dxa"/>
                </w:tcPr>
                <w:p w:rsidR="00050B81" w:rsidRPr="00B25922" w:rsidRDefault="001D341B" w:rsidP="00050B81">
                  <w:pPr>
                    <w:rPr>
                      <w:rFonts w:ascii="Calibri" w:hAnsi="Calibri" w:cs="Arial"/>
                      <w:color w:val="002060"/>
                      <w:lang w:val="el-GR"/>
                    </w:rPr>
                  </w:pPr>
                  <w:r>
                    <w:rPr>
                      <w:rFonts w:ascii="Calibri" w:hAnsi="Calibri" w:cs="Arial"/>
                      <w:color w:val="002060"/>
                      <w:lang w:val="el-GR"/>
                    </w:rPr>
                    <w:t>Διαλέξεις</w:t>
                  </w:r>
                </w:p>
              </w:tc>
              <w:tc>
                <w:tcPr>
                  <w:tcW w:w="2150" w:type="dxa"/>
                </w:tcPr>
                <w:p w:rsidR="00050B81" w:rsidRPr="00F840AB" w:rsidRDefault="00010A48" w:rsidP="00050B81">
                  <w:pPr>
                    <w:jc w:val="center"/>
                    <w:rPr>
                      <w:rFonts w:ascii="Calibri" w:hAnsi="Calibri" w:cs="Arial"/>
                      <w:color w:val="002060"/>
                    </w:rPr>
                  </w:pPr>
                  <w:r>
                    <w:rPr>
                      <w:rFonts w:ascii="Calibri" w:hAnsi="Calibri" w:cs="Arial"/>
                      <w:color w:val="002060"/>
                    </w:rPr>
                    <w:t>65</w:t>
                  </w:r>
                </w:p>
              </w:tc>
            </w:tr>
            <w:tr w:rsidR="00F840AB" w:rsidRPr="00050B81" w:rsidTr="00093EFE">
              <w:tc>
                <w:tcPr>
                  <w:tcW w:w="2785" w:type="dxa"/>
                  <w:shd w:val="clear" w:color="auto" w:fill="auto"/>
                </w:tcPr>
                <w:p w:rsidR="00F840AB" w:rsidRPr="00B25922" w:rsidRDefault="00F840AB" w:rsidP="00BC184C">
                  <w:pPr>
                    <w:rPr>
                      <w:rFonts w:ascii="Calibri" w:hAnsi="Calibri" w:cs="Arial"/>
                      <w:color w:val="002060"/>
                      <w:lang w:val="el-GR"/>
                    </w:rPr>
                  </w:pPr>
                  <w:r w:rsidRPr="00B25922">
                    <w:rPr>
                      <w:rFonts w:ascii="Calibri" w:hAnsi="Calibri" w:cs="Arial"/>
                      <w:color w:val="002060"/>
                      <w:lang w:val="el-GR"/>
                    </w:rPr>
                    <w:t>Αυτοτελής Μελέτη</w:t>
                  </w:r>
                </w:p>
              </w:tc>
              <w:tc>
                <w:tcPr>
                  <w:tcW w:w="2150" w:type="dxa"/>
                </w:tcPr>
                <w:p w:rsidR="00F840AB" w:rsidRPr="00010A48" w:rsidRDefault="00010A48" w:rsidP="00050B81">
                  <w:pPr>
                    <w:jc w:val="center"/>
                    <w:rPr>
                      <w:rFonts w:ascii="Calibri" w:hAnsi="Calibri" w:cs="Arial"/>
                      <w:color w:val="002060"/>
                    </w:rPr>
                  </w:pPr>
                  <w:r>
                    <w:rPr>
                      <w:rFonts w:ascii="Calibri" w:hAnsi="Calibri" w:cs="Arial"/>
                      <w:color w:val="002060"/>
                    </w:rPr>
                    <w:t>32</w:t>
                  </w:r>
                </w:p>
              </w:tc>
            </w:tr>
            <w:tr w:rsidR="00F840AB" w:rsidRPr="00050B81" w:rsidTr="00093EFE">
              <w:tc>
                <w:tcPr>
                  <w:tcW w:w="2785" w:type="dxa"/>
                  <w:shd w:val="clear" w:color="auto" w:fill="auto"/>
                </w:tcPr>
                <w:p w:rsidR="00F840AB" w:rsidRPr="005102B3" w:rsidRDefault="005102B3" w:rsidP="00BC184C">
                  <w:pPr>
                    <w:rPr>
                      <w:rFonts w:ascii="Calibri" w:hAnsi="Calibri" w:cs="Arial"/>
                      <w:color w:val="002060"/>
                      <w:lang w:val="el-GR"/>
                    </w:rPr>
                  </w:pPr>
                  <w:r>
                    <w:rPr>
                      <w:rFonts w:ascii="Calibri" w:hAnsi="Calibri" w:cs="Arial"/>
                      <w:color w:val="002060"/>
                      <w:lang w:val="el-GR"/>
                    </w:rPr>
                    <w:t>Συγγραφή τελικής εργασίας</w:t>
                  </w:r>
                </w:p>
              </w:tc>
              <w:tc>
                <w:tcPr>
                  <w:tcW w:w="2150" w:type="dxa"/>
                </w:tcPr>
                <w:p w:rsidR="00F840AB" w:rsidRPr="00010A48" w:rsidRDefault="00010A48" w:rsidP="008343A9">
                  <w:pPr>
                    <w:jc w:val="center"/>
                    <w:rPr>
                      <w:rFonts w:ascii="Calibri" w:hAnsi="Calibri" w:cs="Arial"/>
                      <w:color w:val="002060"/>
                    </w:rPr>
                  </w:pPr>
                  <w:r>
                    <w:rPr>
                      <w:rFonts w:ascii="Calibri" w:hAnsi="Calibri" w:cs="Arial"/>
                      <w:color w:val="002060"/>
                    </w:rPr>
                    <w:t>15</w:t>
                  </w:r>
                </w:p>
              </w:tc>
            </w:tr>
            <w:tr w:rsidR="00093EFE" w:rsidRPr="00050B81" w:rsidTr="00093EFE">
              <w:tc>
                <w:tcPr>
                  <w:tcW w:w="2785" w:type="dxa"/>
                  <w:shd w:val="clear" w:color="auto" w:fill="auto"/>
                </w:tcPr>
                <w:p w:rsidR="00093EFE" w:rsidRPr="005102B3" w:rsidRDefault="00093EFE" w:rsidP="00BC184C">
                  <w:pPr>
                    <w:rPr>
                      <w:rFonts w:ascii="Calibri" w:hAnsi="Calibri" w:cs="Arial"/>
                      <w:color w:val="002060"/>
                      <w:lang w:val="el-GR"/>
                    </w:rPr>
                  </w:pPr>
                  <w:r>
                    <w:rPr>
                      <w:rFonts w:ascii="Calibri" w:hAnsi="Calibri" w:cs="Arial"/>
                      <w:color w:val="002060"/>
                      <w:lang w:val="el-GR"/>
                    </w:rPr>
                    <w:t>Παρουσίαση τελικής εργασίας</w:t>
                  </w:r>
                </w:p>
              </w:tc>
              <w:tc>
                <w:tcPr>
                  <w:tcW w:w="2150" w:type="dxa"/>
                </w:tcPr>
                <w:p w:rsidR="00093EFE" w:rsidRPr="003B45BC" w:rsidRDefault="00093EFE" w:rsidP="008343A9">
                  <w:pPr>
                    <w:jc w:val="center"/>
                    <w:rPr>
                      <w:rFonts w:ascii="Calibri" w:hAnsi="Calibri" w:cs="Arial"/>
                      <w:color w:val="002060"/>
                      <w:lang w:val="el-GR"/>
                    </w:rPr>
                  </w:pPr>
                  <w:r>
                    <w:rPr>
                      <w:rFonts w:ascii="Calibri" w:hAnsi="Calibri" w:cs="Arial"/>
                      <w:color w:val="002060"/>
                      <w:lang w:val="el-GR"/>
                    </w:rPr>
                    <w:t>13</w:t>
                  </w:r>
                </w:p>
              </w:tc>
            </w:tr>
            <w:tr w:rsidR="00093EFE" w:rsidRPr="00050B81" w:rsidTr="00093EFE">
              <w:tc>
                <w:tcPr>
                  <w:tcW w:w="2785" w:type="dxa"/>
                  <w:shd w:val="clear" w:color="auto" w:fill="auto"/>
                </w:tcPr>
                <w:p w:rsidR="00093EFE" w:rsidRPr="00B25922" w:rsidRDefault="00093EFE" w:rsidP="008343A9">
                  <w:pPr>
                    <w:rPr>
                      <w:rFonts w:ascii="Calibri" w:hAnsi="Calibri" w:cs="Arial"/>
                      <w:i/>
                      <w:color w:val="002060"/>
                      <w:sz w:val="16"/>
                      <w:szCs w:val="16"/>
                      <w:lang w:val="el-GR"/>
                    </w:rPr>
                  </w:pPr>
                </w:p>
              </w:tc>
              <w:tc>
                <w:tcPr>
                  <w:tcW w:w="2150" w:type="dxa"/>
                </w:tcPr>
                <w:p w:rsidR="00093EFE" w:rsidRPr="003B45BC" w:rsidRDefault="00093EFE" w:rsidP="008343A9">
                  <w:pPr>
                    <w:jc w:val="center"/>
                    <w:rPr>
                      <w:rFonts w:ascii="Calibri" w:hAnsi="Calibri" w:cs="Arial"/>
                      <w:color w:val="002060"/>
                      <w:lang w:val="el-GR"/>
                    </w:rPr>
                  </w:pPr>
                </w:p>
              </w:tc>
            </w:tr>
            <w:tr w:rsidR="00093EFE" w:rsidRPr="00050B81" w:rsidTr="00093EFE">
              <w:tc>
                <w:tcPr>
                  <w:tcW w:w="2785" w:type="dxa"/>
                  <w:shd w:val="clear" w:color="auto" w:fill="auto"/>
                </w:tcPr>
                <w:p w:rsidR="00093EFE" w:rsidRPr="00B25922" w:rsidRDefault="00093EFE" w:rsidP="008343A9">
                  <w:pPr>
                    <w:rPr>
                      <w:rFonts w:ascii="Calibri" w:hAnsi="Calibri" w:cs="Arial"/>
                      <w:i/>
                      <w:color w:val="002060"/>
                      <w:sz w:val="16"/>
                      <w:szCs w:val="16"/>
                      <w:lang w:val="el-GR"/>
                    </w:rPr>
                  </w:pPr>
                </w:p>
              </w:tc>
              <w:tc>
                <w:tcPr>
                  <w:tcW w:w="2150" w:type="dxa"/>
                </w:tcPr>
                <w:p w:rsidR="00093EFE" w:rsidRPr="003B45BC" w:rsidRDefault="00093EFE" w:rsidP="008343A9">
                  <w:pPr>
                    <w:rPr>
                      <w:rFonts w:ascii="Calibri" w:hAnsi="Calibri" w:cs="Arial"/>
                      <w:i/>
                      <w:color w:val="002060"/>
                      <w:sz w:val="16"/>
                      <w:szCs w:val="16"/>
                      <w:lang w:val="el-GR"/>
                    </w:rPr>
                  </w:pPr>
                </w:p>
              </w:tc>
            </w:tr>
            <w:tr w:rsidR="00093EFE" w:rsidRPr="00050B81" w:rsidTr="00093EFE">
              <w:tc>
                <w:tcPr>
                  <w:tcW w:w="2785" w:type="dxa"/>
                  <w:shd w:val="clear" w:color="auto" w:fill="auto"/>
                </w:tcPr>
                <w:p w:rsidR="00093EFE" w:rsidRPr="00B25922" w:rsidRDefault="00093EFE" w:rsidP="008343A9">
                  <w:pPr>
                    <w:rPr>
                      <w:rFonts w:ascii="Calibri" w:hAnsi="Calibri" w:cs="Arial"/>
                      <w:i/>
                      <w:color w:val="002060"/>
                      <w:sz w:val="16"/>
                      <w:szCs w:val="16"/>
                      <w:lang w:val="el-GR"/>
                    </w:rPr>
                  </w:pPr>
                </w:p>
              </w:tc>
              <w:tc>
                <w:tcPr>
                  <w:tcW w:w="2150" w:type="dxa"/>
                </w:tcPr>
                <w:p w:rsidR="00093EFE" w:rsidRPr="003B45BC" w:rsidRDefault="00093EFE" w:rsidP="008343A9">
                  <w:pPr>
                    <w:rPr>
                      <w:rFonts w:ascii="Calibri" w:hAnsi="Calibri" w:cs="Arial"/>
                      <w:i/>
                      <w:color w:val="002060"/>
                      <w:sz w:val="16"/>
                      <w:szCs w:val="16"/>
                      <w:lang w:val="el-GR"/>
                    </w:rPr>
                  </w:pPr>
                </w:p>
              </w:tc>
            </w:tr>
            <w:tr w:rsidR="00093EFE" w:rsidRPr="00050B81" w:rsidTr="00093EFE">
              <w:tc>
                <w:tcPr>
                  <w:tcW w:w="2785" w:type="dxa"/>
                  <w:shd w:val="clear" w:color="auto" w:fill="auto"/>
                </w:tcPr>
                <w:p w:rsidR="00093EFE" w:rsidRPr="00B25922" w:rsidRDefault="00093EFE" w:rsidP="008343A9">
                  <w:pPr>
                    <w:rPr>
                      <w:rFonts w:ascii="Calibri" w:hAnsi="Calibri" w:cs="Arial"/>
                      <w:i/>
                      <w:color w:val="002060"/>
                      <w:sz w:val="16"/>
                      <w:szCs w:val="16"/>
                      <w:lang w:val="el-GR"/>
                    </w:rPr>
                  </w:pPr>
                </w:p>
              </w:tc>
              <w:tc>
                <w:tcPr>
                  <w:tcW w:w="2150" w:type="dxa"/>
                </w:tcPr>
                <w:p w:rsidR="00093EFE" w:rsidRPr="003B45BC" w:rsidRDefault="00093EFE" w:rsidP="008343A9">
                  <w:pPr>
                    <w:rPr>
                      <w:rFonts w:ascii="Calibri" w:hAnsi="Calibri" w:cs="Arial"/>
                      <w:i/>
                      <w:color w:val="002060"/>
                      <w:sz w:val="16"/>
                      <w:szCs w:val="16"/>
                      <w:lang w:val="el-GR"/>
                    </w:rPr>
                  </w:pPr>
                </w:p>
              </w:tc>
            </w:tr>
            <w:tr w:rsidR="00093EFE" w:rsidRPr="00050B81" w:rsidTr="00093EFE">
              <w:tc>
                <w:tcPr>
                  <w:tcW w:w="2785" w:type="dxa"/>
                  <w:shd w:val="clear" w:color="auto" w:fill="auto"/>
                </w:tcPr>
                <w:p w:rsidR="00093EFE" w:rsidRPr="00B25922" w:rsidRDefault="00093EFE" w:rsidP="008343A9">
                  <w:pPr>
                    <w:rPr>
                      <w:rFonts w:ascii="Calibri" w:hAnsi="Calibri" w:cs="Arial"/>
                      <w:color w:val="002060"/>
                      <w:lang w:val="el-GR"/>
                    </w:rPr>
                  </w:pPr>
                </w:p>
              </w:tc>
              <w:tc>
                <w:tcPr>
                  <w:tcW w:w="2150" w:type="dxa"/>
                </w:tcPr>
                <w:p w:rsidR="00093EFE" w:rsidRPr="003B45BC" w:rsidRDefault="00093EFE" w:rsidP="008343A9">
                  <w:pPr>
                    <w:jc w:val="center"/>
                    <w:rPr>
                      <w:rFonts w:ascii="Calibri" w:hAnsi="Calibri" w:cs="Arial"/>
                      <w:color w:val="002060"/>
                      <w:lang w:val="el-GR"/>
                    </w:rPr>
                  </w:pPr>
                </w:p>
              </w:tc>
            </w:tr>
            <w:tr w:rsidR="00093EFE" w:rsidRPr="00050B81" w:rsidTr="00093EFE">
              <w:tc>
                <w:tcPr>
                  <w:tcW w:w="2785" w:type="dxa"/>
                </w:tcPr>
                <w:p w:rsidR="00093EFE" w:rsidRDefault="00093EFE" w:rsidP="008343A9">
                  <w:pPr>
                    <w:rPr>
                      <w:rFonts w:ascii="Calibri" w:hAnsi="Calibri" w:cs="Arial"/>
                      <w:b/>
                      <w:i/>
                      <w:color w:val="002060"/>
                      <w:lang w:val="el-GR"/>
                    </w:rPr>
                  </w:pPr>
                  <w:r w:rsidRPr="003B45BC">
                    <w:rPr>
                      <w:rFonts w:ascii="Calibri" w:hAnsi="Calibri" w:cs="Arial"/>
                      <w:b/>
                      <w:i/>
                      <w:color w:val="002060"/>
                      <w:lang w:val="el-GR"/>
                    </w:rPr>
                    <w:t>Σύνολο Μαθήματος</w:t>
                  </w:r>
                  <w:r>
                    <w:rPr>
                      <w:rFonts w:ascii="Calibri" w:hAnsi="Calibri" w:cs="Arial"/>
                      <w:b/>
                      <w:i/>
                      <w:color w:val="002060"/>
                      <w:lang w:val="el-GR"/>
                    </w:rPr>
                    <w:t xml:space="preserve"> </w:t>
                  </w:r>
                </w:p>
                <w:p w:rsidR="00093EFE" w:rsidRPr="003B45BC" w:rsidRDefault="00093EFE" w:rsidP="008343A9">
                  <w:pPr>
                    <w:rPr>
                      <w:rFonts w:ascii="Calibri" w:hAnsi="Calibri" w:cs="Arial"/>
                      <w:b/>
                      <w:i/>
                      <w:color w:val="002060"/>
                      <w:lang w:val="el-GR"/>
                    </w:rPr>
                  </w:pPr>
                  <w:r>
                    <w:rPr>
                      <w:rFonts w:ascii="Calibri" w:hAnsi="Calibri" w:cs="Arial"/>
                      <w:b/>
                      <w:i/>
                      <w:color w:val="002060"/>
                      <w:lang w:val="el-GR"/>
                    </w:rPr>
                    <w:t>(25 ώρες φόρτου εργασίας ανά πιστωτική μονάδα)</w:t>
                  </w:r>
                </w:p>
              </w:tc>
              <w:tc>
                <w:tcPr>
                  <w:tcW w:w="2150" w:type="dxa"/>
                  <w:vAlign w:val="center"/>
                </w:tcPr>
                <w:p w:rsidR="00093EFE" w:rsidRPr="003B45BC" w:rsidRDefault="00093EFE" w:rsidP="008343A9">
                  <w:pPr>
                    <w:jc w:val="center"/>
                    <w:rPr>
                      <w:rFonts w:ascii="Calibri" w:hAnsi="Calibri" w:cs="Arial"/>
                      <w:b/>
                      <w:i/>
                      <w:color w:val="002060"/>
                      <w:lang w:val="el-GR"/>
                    </w:rPr>
                  </w:pPr>
                  <w:r>
                    <w:rPr>
                      <w:rFonts w:ascii="Calibri" w:hAnsi="Calibri" w:cs="Arial"/>
                      <w:b/>
                      <w:i/>
                      <w:color w:val="002060"/>
                      <w:lang w:val="el-GR"/>
                    </w:rPr>
                    <w:t>125</w:t>
                  </w:r>
                </w:p>
              </w:tc>
            </w:tr>
          </w:tbl>
          <w:p w:rsidR="00050B81" w:rsidRPr="00050B81" w:rsidRDefault="00050B81" w:rsidP="00050B81">
            <w:pPr>
              <w:spacing w:after="0" w:line="240" w:lineRule="auto"/>
              <w:rPr>
                <w:rFonts w:ascii="Tahoma" w:eastAsia="Times New Roman" w:hAnsi="Tahoma" w:cs="Tahoma"/>
                <w:lang w:val="en-US"/>
              </w:rPr>
            </w:pPr>
          </w:p>
        </w:tc>
      </w:tr>
      <w:tr w:rsidR="00050B81" w:rsidRPr="003B45BC" w:rsidTr="00BC184C">
        <w:tc>
          <w:tcPr>
            <w:tcW w:w="3306" w:type="dxa"/>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ΑΞΙΟΛΟΓΗΣΗ ΦΟΙΤΗΤΩΝ </w:t>
            </w: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rsidR="00050B81" w:rsidRDefault="00050B81" w:rsidP="00B25922">
            <w:pPr>
              <w:spacing w:after="0" w:line="240" w:lineRule="auto"/>
              <w:jc w:val="both"/>
              <w:rPr>
                <w:rFonts w:ascii="Calibri" w:eastAsia="Times New Roman" w:hAnsi="Calibri" w:cs="Arial"/>
                <w:i/>
                <w:sz w:val="16"/>
                <w:szCs w:val="16"/>
              </w:rPr>
            </w:pPr>
          </w:p>
          <w:p w:rsidR="00B25922" w:rsidRPr="00050B81"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50B81" w:rsidRPr="000F1E0B" w:rsidRDefault="00050B81" w:rsidP="008343A9">
            <w:pPr>
              <w:spacing w:after="0" w:line="240" w:lineRule="auto"/>
              <w:rPr>
                <w:iCs/>
                <w:color w:val="002060"/>
              </w:rPr>
            </w:pPr>
          </w:p>
          <w:p w:rsidR="008343A9" w:rsidRPr="008343A9" w:rsidRDefault="008343A9" w:rsidP="008343A9">
            <w:pPr>
              <w:spacing w:after="0" w:line="240" w:lineRule="auto"/>
              <w:rPr>
                <w:iCs/>
                <w:color w:val="002060"/>
              </w:rPr>
            </w:pPr>
            <w:r w:rsidRPr="008343A9">
              <w:rPr>
                <w:iCs/>
                <w:color w:val="002060"/>
              </w:rPr>
              <w:t>Γραπτή τελική εξέταση (</w:t>
            </w:r>
            <w:r w:rsidR="00037661">
              <w:rPr>
                <w:iCs/>
                <w:color w:val="002060"/>
              </w:rPr>
              <w:t>7</w:t>
            </w:r>
            <w:r w:rsidRPr="008343A9">
              <w:rPr>
                <w:iCs/>
                <w:color w:val="002060"/>
              </w:rPr>
              <w:t>0%) που περιλαμβάνει:</w:t>
            </w:r>
          </w:p>
          <w:p w:rsidR="005102B3" w:rsidRPr="00F840AB" w:rsidRDefault="005102B3" w:rsidP="005102B3">
            <w:pPr>
              <w:pStyle w:val="ListParagraph"/>
              <w:numPr>
                <w:ilvl w:val="2"/>
                <w:numId w:val="12"/>
              </w:numPr>
              <w:spacing w:after="0" w:line="240" w:lineRule="auto"/>
              <w:ind w:left="564"/>
              <w:rPr>
                <w:iCs/>
                <w:color w:val="002060"/>
              </w:rPr>
            </w:pPr>
            <w:r w:rsidRPr="00F840AB">
              <w:rPr>
                <w:iCs/>
                <w:color w:val="002060"/>
              </w:rPr>
              <w:t>Ερωτήσεις πολλαπλής επιλογής</w:t>
            </w:r>
          </w:p>
          <w:p w:rsidR="00037661" w:rsidRPr="005102B3" w:rsidRDefault="005102B3" w:rsidP="005102B3">
            <w:pPr>
              <w:pStyle w:val="ListParagraph"/>
              <w:numPr>
                <w:ilvl w:val="2"/>
                <w:numId w:val="12"/>
              </w:numPr>
              <w:spacing w:after="0" w:line="240" w:lineRule="auto"/>
              <w:ind w:left="564"/>
              <w:rPr>
                <w:iCs/>
                <w:color w:val="002060"/>
              </w:rPr>
            </w:pPr>
            <w:r w:rsidRPr="005102B3">
              <w:rPr>
                <w:iCs/>
                <w:color w:val="002060"/>
              </w:rPr>
              <w:t xml:space="preserve">Ερωτήσεις κρίσεως ανοιχτού τύπου </w:t>
            </w:r>
          </w:p>
          <w:p w:rsidR="005102B3" w:rsidRDefault="005102B3" w:rsidP="00037661">
            <w:pPr>
              <w:spacing w:after="0" w:line="240" w:lineRule="auto"/>
              <w:rPr>
                <w:iCs/>
                <w:color w:val="002060"/>
              </w:rPr>
            </w:pPr>
          </w:p>
          <w:p w:rsidR="00037661" w:rsidRPr="005102B3" w:rsidRDefault="005102B3" w:rsidP="005102B3">
            <w:pPr>
              <w:spacing w:after="0" w:line="240" w:lineRule="auto"/>
              <w:rPr>
                <w:iCs/>
                <w:color w:val="002060"/>
              </w:rPr>
            </w:pPr>
            <w:r>
              <w:rPr>
                <w:iCs/>
                <w:color w:val="002060"/>
              </w:rPr>
              <w:t xml:space="preserve">Γραπτή τελική εργασία και παρουσίαση αυτής (30%) </w:t>
            </w:r>
          </w:p>
        </w:tc>
      </w:tr>
    </w:tbl>
    <w:p w:rsidR="00050B81" w:rsidRPr="00050B81" w:rsidRDefault="00050B81"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093EFE" w:rsidTr="00BC184C">
        <w:tc>
          <w:tcPr>
            <w:tcW w:w="8472" w:type="dxa"/>
          </w:tcPr>
          <w:p w:rsidR="00BC184C" w:rsidRPr="00BC184C" w:rsidRDefault="00BC184C" w:rsidP="00BC184C">
            <w:pPr>
              <w:spacing w:after="0" w:line="240" w:lineRule="auto"/>
              <w:jc w:val="both"/>
              <w:rPr>
                <w:rFonts w:ascii="Calibri" w:eastAsia="Times New Roman" w:hAnsi="Calibri" w:cs="Arial"/>
                <w:b/>
                <w:sz w:val="20"/>
                <w:szCs w:val="20"/>
              </w:rPr>
            </w:pPr>
            <w:proofErr w:type="spellStart"/>
            <w:r w:rsidRPr="00BC184C">
              <w:rPr>
                <w:rFonts w:ascii="Calibri" w:hAnsi="Calibri"/>
                <w:color w:val="002060"/>
                <w:sz w:val="20"/>
                <w:szCs w:val="20"/>
                <w:lang w:val="en-US"/>
              </w:rPr>
              <w:t>Προτεινόμενη</w:t>
            </w:r>
            <w:proofErr w:type="spellEnd"/>
            <w:r w:rsidRPr="00BC184C">
              <w:rPr>
                <w:rFonts w:ascii="Calibri" w:hAnsi="Calibri"/>
                <w:color w:val="002060"/>
                <w:sz w:val="20"/>
                <w:szCs w:val="20"/>
                <w:lang w:val="en-US"/>
              </w:rPr>
              <w:t xml:space="preserve"> βιβ</w:t>
            </w:r>
            <w:proofErr w:type="spellStart"/>
            <w:r w:rsidRPr="00BC184C">
              <w:rPr>
                <w:rFonts w:ascii="Calibri" w:hAnsi="Calibri"/>
                <w:color w:val="002060"/>
                <w:sz w:val="20"/>
                <w:szCs w:val="20"/>
                <w:lang w:val="en-US"/>
              </w:rPr>
              <w:t>λιογρ</w:t>
            </w:r>
            <w:proofErr w:type="spellEnd"/>
            <w:r w:rsidRPr="00BC184C">
              <w:rPr>
                <w:rFonts w:ascii="Calibri" w:hAnsi="Calibri"/>
                <w:color w:val="002060"/>
                <w:sz w:val="20"/>
                <w:szCs w:val="20"/>
                <w:lang w:val="en-US"/>
              </w:rPr>
              <w:t>αφία:</w:t>
            </w:r>
          </w:p>
          <w:p w:rsidR="00BC184C" w:rsidRPr="00645C44" w:rsidRDefault="00645C44" w:rsidP="00645C44">
            <w:pPr>
              <w:pStyle w:val="ListParagraph"/>
              <w:numPr>
                <w:ilvl w:val="0"/>
                <w:numId w:val="14"/>
              </w:numPr>
              <w:tabs>
                <w:tab w:val="left" w:pos="273"/>
              </w:tabs>
              <w:spacing w:after="0" w:line="240" w:lineRule="auto"/>
              <w:ind w:left="0" w:firstLine="0"/>
              <w:jc w:val="both"/>
              <w:rPr>
                <w:rFonts w:ascii="Calibri" w:eastAsia="Times New Roman" w:hAnsi="Calibri" w:cs="Arial"/>
                <w:i/>
                <w:sz w:val="16"/>
                <w:szCs w:val="16"/>
                <w:lang w:val="en-US"/>
              </w:rPr>
            </w:pPr>
            <w:r w:rsidRPr="00645C44">
              <w:rPr>
                <w:rFonts w:ascii="Calibri" w:hAnsi="Calibri"/>
                <w:color w:val="002060"/>
                <w:sz w:val="20"/>
                <w:szCs w:val="20"/>
                <w:lang w:val="en-US"/>
              </w:rPr>
              <w:t>THALER</w:t>
            </w:r>
            <w:r w:rsidRPr="00645C44">
              <w:rPr>
                <w:rFonts w:ascii="Calibri" w:hAnsi="Calibri"/>
                <w:color w:val="002060"/>
                <w:sz w:val="20"/>
                <w:szCs w:val="20"/>
              </w:rPr>
              <w:t xml:space="preserve">, </w:t>
            </w:r>
            <w:r w:rsidRPr="00645C44">
              <w:rPr>
                <w:rFonts w:ascii="Calibri" w:hAnsi="Calibri"/>
                <w:color w:val="002060"/>
                <w:sz w:val="20"/>
                <w:szCs w:val="20"/>
                <w:lang w:val="en-US"/>
              </w:rPr>
              <w:t>RICHARD</w:t>
            </w:r>
            <w:r w:rsidRPr="00645C44">
              <w:rPr>
                <w:rFonts w:ascii="Calibri" w:hAnsi="Calibri"/>
                <w:color w:val="002060"/>
                <w:sz w:val="20"/>
                <w:szCs w:val="20"/>
              </w:rPr>
              <w:t xml:space="preserve"> (2018) </w:t>
            </w:r>
            <w:r w:rsidRPr="00645C44">
              <w:rPr>
                <w:rFonts w:ascii="Calibri" w:hAnsi="Calibri"/>
                <w:color w:val="002060"/>
                <w:sz w:val="20"/>
                <w:szCs w:val="20"/>
              </w:rPr>
              <w:t>ΠΑΡΑΤΥΠΗ ΣΥΜΠΕΡΙΦΟΡΑ</w:t>
            </w:r>
            <w:r w:rsidRPr="00645C44">
              <w:rPr>
                <w:rFonts w:ascii="Calibri" w:hAnsi="Calibri"/>
                <w:color w:val="002060"/>
                <w:sz w:val="20"/>
                <w:szCs w:val="20"/>
              </w:rPr>
              <w:t xml:space="preserve">. </w:t>
            </w:r>
            <w:r>
              <w:rPr>
                <w:rFonts w:ascii="Calibri" w:hAnsi="Calibri"/>
                <w:color w:val="002060"/>
                <w:sz w:val="20"/>
                <w:szCs w:val="20"/>
              </w:rPr>
              <w:t xml:space="preserve">Εκδόσεις </w:t>
            </w:r>
            <w:r w:rsidRPr="00645C44">
              <w:rPr>
                <w:rFonts w:ascii="Calibri" w:hAnsi="Calibri"/>
                <w:color w:val="002060"/>
                <w:sz w:val="20"/>
                <w:szCs w:val="20"/>
              </w:rPr>
              <w:t>ΑΛ. ΜΑΜΑΛΗΣ</w:t>
            </w:r>
            <w:r w:rsidRPr="00645C44">
              <w:rPr>
                <w:rFonts w:ascii="Calibri" w:hAnsi="Calibri"/>
                <w:color w:val="002060"/>
                <w:sz w:val="20"/>
                <w:szCs w:val="20"/>
                <w:lang w:val="en-US"/>
              </w:rPr>
              <w:t xml:space="preserve"> &amp; </w:t>
            </w:r>
            <w:r w:rsidRPr="00645C44">
              <w:rPr>
                <w:rFonts w:ascii="Calibri" w:hAnsi="Calibri"/>
                <w:color w:val="002060"/>
                <w:sz w:val="20"/>
                <w:szCs w:val="20"/>
              </w:rPr>
              <w:t>ΣΙΑ</w:t>
            </w:r>
          </w:p>
          <w:p w:rsidR="00645C44" w:rsidRPr="00645C44" w:rsidRDefault="00645C44" w:rsidP="00645C44">
            <w:pPr>
              <w:pStyle w:val="ListParagraph"/>
              <w:numPr>
                <w:ilvl w:val="0"/>
                <w:numId w:val="14"/>
              </w:numPr>
              <w:tabs>
                <w:tab w:val="left" w:pos="273"/>
              </w:tabs>
              <w:spacing w:after="0" w:line="240" w:lineRule="auto"/>
              <w:ind w:left="0" w:firstLine="0"/>
              <w:jc w:val="both"/>
              <w:rPr>
                <w:rFonts w:ascii="Calibri" w:eastAsia="Times New Roman" w:hAnsi="Calibri" w:cs="Arial"/>
                <w:i/>
                <w:sz w:val="16"/>
                <w:szCs w:val="16"/>
              </w:rPr>
            </w:pPr>
            <w:r w:rsidRPr="00645C44">
              <w:rPr>
                <w:rFonts w:ascii="Calibri" w:hAnsi="Calibri"/>
                <w:color w:val="002060"/>
                <w:sz w:val="20"/>
                <w:szCs w:val="20"/>
              </w:rPr>
              <w:t>KAHNEMAN</w:t>
            </w:r>
            <w:r>
              <w:rPr>
                <w:rFonts w:ascii="Calibri" w:hAnsi="Calibri"/>
                <w:color w:val="002060"/>
                <w:sz w:val="20"/>
                <w:szCs w:val="20"/>
              </w:rPr>
              <w:t>,</w:t>
            </w:r>
            <w:r w:rsidRPr="00645C44">
              <w:rPr>
                <w:rFonts w:ascii="Calibri" w:hAnsi="Calibri"/>
                <w:color w:val="002060"/>
                <w:sz w:val="20"/>
                <w:szCs w:val="20"/>
              </w:rPr>
              <w:t xml:space="preserve"> </w:t>
            </w:r>
            <w:r w:rsidRPr="00645C44">
              <w:rPr>
                <w:rFonts w:ascii="Calibri" w:hAnsi="Calibri"/>
                <w:color w:val="002060"/>
                <w:sz w:val="20"/>
                <w:szCs w:val="20"/>
              </w:rPr>
              <w:t>DANIEL</w:t>
            </w:r>
            <w:r>
              <w:rPr>
                <w:rFonts w:ascii="Calibri" w:hAnsi="Calibri"/>
                <w:color w:val="002060"/>
                <w:sz w:val="20"/>
                <w:szCs w:val="20"/>
              </w:rPr>
              <w:t xml:space="preserve"> </w:t>
            </w:r>
            <w:r w:rsidRPr="00645C44">
              <w:rPr>
                <w:rFonts w:ascii="Calibri" w:hAnsi="Calibri"/>
                <w:color w:val="002060"/>
                <w:sz w:val="20"/>
                <w:szCs w:val="20"/>
              </w:rPr>
              <w:t xml:space="preserve">(2018) </w:t>
            </w:r>
            <w:r w:rsidRPr="00645C44">
              <w:rPr>
                <w:rFonts w:ascii="Calibri" w:hAnsi="Calibri"/>
                <w:color w:val="002060"/>
                <w:sz w:val="20"/>
                <w:szCs w:val="20"/>
              </w:rPr>
              <w:t>ΣΚΕ</w:t>
            </w:r>
            <w:bookmarkStart w:id="0" w:name="_GoBack"/>
            <w:bookmarkEnd w:id="0"/>
            <w:r w:rsidRPr="00645C44">
              <w:rPr>
                <w:rFonts w:ascii="Calibri" w:hAnsi="Calibri"/>
                <w:color w:val="002060"/>
                <w:sz w:val="20"/>
                <w:szCs w:val="20"/>
              </w:rPr>
              <w:t>ΨΗ, ΑΡΓΗ ΚΑΙ ΓΡΗΓΟΡΗ</w:t>
            </w:r>
            <w:r w:rsidRPr="00645C44">
              <w:rPr>
                <w:rFonts w:ascii="Calibri" w:hAnsi="Calibri"/>
                <w:color w:val="002060"/>
                <w:sz w:val="20"/>
                <w:szCs w:val="20"/>
              </w:rPr>
              <w:t>. Εκδόσεις ΑΛ. ΜΑΜΑΛΗΣ &amp; ΣΙΑ</w:t>
            </w:r>
          </w:p>
          <w:p w:rsidR="00645C44" w:rsidRPr="00645C44" w:rsidRDefault="00645C44" w:rsidP="00645C44">
            <w:pPr>
              <w:pStyle w:val="ListParagraph"/>
              <w:spacing w:after="0" w:line="240" w:lineRule="auto"/>
              <w:ind w:left="1440"/>
              <w:jc w:val="both"/>
              <w:rPr>
                <w:rFonts w:ascii="Calibri" w:eastAsia="Times New Roman" w:hAnsi="Calibri" w:cs="Arial"/>
                <w:i/>
                <w:sz w:val="16"/>
                <w:szCs w:val="16"/>
              </w:rPr>
            </w:pPr>
          </w:p>
          <w:p w:rsidR="00093EFE" w:rsidRPr="00645C44" w:rsidRDefault="00BC184C" w:rsidP="00BC184C">
            <w:pPr>
              <w:spacing w:after="0" w:line="240" w:lineRule="auto"/>
              <w:jc w:val="both"/>
              <w:rPr>
                <w:rFonts w:ascii="Calibri" w:hAnsi="Calibri"/>
                <w:color w:val="002060"/>
                <w:sz w:val="20"/>
                <w:szCs w:val="20"/>
                <w:lang w:val="en-US"/>
              </w:rPr>
            </w:pPr>
            <w:proofErr w:type="spellStart"/>
            <w:r w:rsidRPr="00BC184C">
              <w:rPr>
                <w:rFonts w:ascii="Calibri" w:hAnsi="Calibri"/>
                <w:color w:val="002060"/>
                <w:sz w:val="20"/>
                <w:szCs w:val="20"/>
                <w:lang w:val="en-US"/>
              </w:rPr>
              <w:t>Συν</w:t>
            </w:r>
            <w:proofErr w:type="spellEnd"/>
            <w:r w:rsidRPr="00BC184C">
              <w:rPr>
                <w:rFonts w:ascii="Calibri" w:hAnsi="Calibri"/>
                <w:color w:val="002060"/>
                <w:sz w:val="20"/>
                <w:szCs w:val="20"/>
                <w:lang w:val="en-US"/>
              </w:rPr>
              <w:t>αφή επ</w:t>
            </w:r>
            <w:proofErr w:type="spellStart"/>
            <w:r w:rsidRPr="00BC184C">
              <w:rPr>
                <w:rFonts w:ascii="Calibri" w:hAnsi="Calibri"/>
                <w:color w:val="002060"/>
                <w:sz w:val="20"/>
                <w:szCs w:val="20"/>
                <w:lang w:val="en-US"/>
              </w:rPr>
              <w:t>ιστημονικά</w:t>
            </w:r>
            <w:proofErr w:type="spellEnd"/>
            <w:r w:rsidRPr="00BC184C">
              <w:rPr>
                <w:rFonts w:ascii="Calibri" w:hAnsi="Calibri"/>
                <w:color w:val="002060"/>
                <w:sz w:val="20"/>
                <w:szCs w:val="20"/>
                <w:lang w:val="en-US"/>
              </w:rPr>
              <w:t xml:space="preserve"> π</w:t>
            </w:r>
            <w:proofErr w:type="spellStart"/>
            <w:r w:rsidRPr="00BC184C">
              <w:rPr>
                <w:rFonts w:ascii="Calibri" w:hAnsi="Calibri"/>
                <w:color w:val="002060"/>
                <w:sz w:val="20"/>
                <w:szCs w:val="20"/>
                <w:lang w:val="en-US"/>
              </w:rPr>
              <w:t>εριοδικά</w:t>
            </w:r>
            <w:proofErr w:type="spellEnd"/>
            <w:r w:rsidRPr="00BC184C">
              <w:rPr>
                <w:rFonts w:ascii="Calibri" w:hAnsi="Calibri"/>
                <w:color w:val="002060"/>
                <w:sz w:val="20"/>
                <w:szCs w:val="20"/>
                <w:lang w:val="en-US"/>
              </w:rPr>
              <w:t>:</w:t>
            </w:r>
          </w:p>
          <w:p w:rsidR="00BC184C" w:rsidRDefault="00BC184C" w:rsidP="00BC184C">
            <w:pPr>
              <w:pStyle w:val="ListParagraph"/>
              <w:numPr>
                <w:ilvl w:val="0"/>
                <w:numId w:val="14"/>
              </w:numPr>
              <w:spacing w:after="0" w:line="240" w:lineRule="auto"/>
              <w:ind w:left="360"/>
              <w:jc w:val="both"/>
              <w:rPr>
                <w:rFonts w:ascii="Calibri" w:hAnsi="Calibri"/>
                <w:color w:val="002060"/>
                <w:sz w:val="20"/>
                <w:szCs w:val="20"/>
                <w:lang w:val="en-US"/>
              </w:rPr>
            </w:pPr>
            <w:r>
              <w:rPr>
                <w:rFonts w:ascii="Calibri" w:hAnsi="Calibri"/>
                <w:color w:val="002060"/>
                <w:sz w:val="20"/>
                <w:szCs w:val="20"/>
                <w:lang w:val="en-US"/>
              </w:rPr>
              <w:t>Experimental Economics</w:t>
            </w:r>
          </w:p>
          <w:p w:rsidR="00BC184C" w:rsidRDefault="00BC184C" w:rsidP="00BC184C">
            <w:pPr>
              <w:pStyle w:val="ListParagraph"/>
              <w:numPr>
                <w:ilvl w:val="0"/>
                <w:numId w:val="14"/>
              </w:numPr>
              <w:spacing w:after="0" w:line="240" w:lineRule="auto"/>
              <w:ind w:left="360"/>
              <w:jc w:val="both"/>
              <w:rPr>
                <w:rFonts w:ascii="Calibri" w:hAnsi="Calibri"/>
                <w:color w:val="002060"/>
                <w:sz w:val="20"/>
                <w:szCs w:val="20"/>
                <w:lang w:val="en-US"/>
              </w:rPr>
            </w:pPr>
            <w:r>
              <w:rPr>
                <w:rFonts w:ascii="Calibri" w:hAnsi="Calibri"/>
                <w:color w:val="002060"/>
                <w:sz w:val="20"/>
                <w:szCs w:val="20"/>
                <w:lang w:val="en-US"/>
              </w:rPr>
              <w:lastRenderedPageBreak/>
              <w:t>Journal of Economic Behavior and Organization</w:t>
            </w:r>
          </w:p>
          <w:p w:rsidR="009F54EA" w:rsidRDefault="00BC184C" w:rsidP="009F54EA">
            <w:pPr>
              <w:pStyle w:val="ListParagraph"/>
              <w:numPr>
                <w:ilvl w:val="0"/>
                <w:numId w:val="14"/>
              </w:numPr>
              <w:spacing w:after="0" w:line="240" w:lineRule="auto"/>
              <w:ind w:left="360"/>
              <w:jc w:val="both"/>
              <w:rPr>
                <w:rFonts w:ascii="Calibri" w:hAnsi="Calibri"/>
                <w:color w:val="002060"/>
                <w:sz w:val="20"/>
                <w:szCs w:val="20"/>
                <w:lang w:val="en-US"/>
              </w:rPr>
            </w:pPr>
            <w:r>
              <w:rPr>
                <w:rFonts w:ascii="Calibri" w:hAnsi="Calibri"/>
                <w:color w:val="002060"/>
                <w:sz w:val="20"/>
                <w:szCs w:val="20"/>
                <w:lang w:val="en-US"/>
              </w:rPr>
              <w:t xml:space="preserve">Journal of </w:t>
            </w:r>
            <w:r w:rsidR="009F54EA">
              <w:rPr>
                <w:rFonts w:ascii="Calibri" w:hAnsi="Calibri"/>
                <w:color w:val="002060"/>
                <w:sz w:val="20"/>
                <w:szCs w:val="20"/>
                <w:lang w:val="en-US"/>
              </w:rPr>
              <w:t xml:space="preserve">Behavioral and Experimental </w:t>
            </w:r>
            <w:r>
              <w:rPr>
                <w:rFonts w:ascii="Calibri" w:hAnsi="Calibri"/>
                <w:color w:val="002060"/>
                <w:sz w:val="20"/>
                <w:szCs w:val="20"/>
                <w:lang w:val="en-US"/>
              </w:rPr>
              <w:t>Economics</w:t>
            </w:r>
          </w:p>
          <w:p w:rsidR="009F54EA" w:rsidRPr="009F54EA" w:rsidRDefault="009F54EA" w:rsidP="00BC184C">
            <w:pPr>
              <w:pStyle w:val="ListParagraph"/>
              <w:numPr>
                <w:ilvl w:val="0"/>
                <w:numId w:val="14"/>
              </w:numPr>
              <w:spacing w:after="0" w:line="240" w:lineRule="auto"/>
              <w:ind w:left="360"/>
              <w:jc w:val="both"/>
              <w:rPr>
                <w:rFonts w:ascii="Calibri" w:hAnsi="Calibri"/>
                <w:color w:val="002060"/>
                <w:sz w:val="20"/>
                <w:szCs w:val="20"/>
                <w:lang w:val="en-US"/>
              </w:rPr>
            </w:pPr>
            <w:r w:rsidRPr="009F54EA">
              <w:rPr>
                <w:rFonts w:ascii="Calibri" w:hAnsi="Calibri"/>
                <w:color w:val="002060"/>
                <w:sz w:val="20"/>
                <w:szCs w:val="20"/>
                <w:lang w:val="en-US"/>
              </w:rPr>
              <w:t>Review of Behavioral Economics</w:t>
            </w:r>
          </w:p>
          <w:p w:rsidR="00BC184C" w:rsidRPr="00BC184C" w:rsidRDefault="00BC184C" w:rsidP="00BC184C">
            <w:pPr>
              <w:pStyle w:val="ListParagraph"/>
              <w:numPr>
                <w:ilvl w:val="0"/>
                <w:numId w:val="14"/>
              </w:numPr>
              <w:spacing w:after="0" w:line="240" w:lineRule="auto"/>
              <w:ind w:left="360"/>
              <w:jc w:val="both"/>
              <w:rPr>
                <w:rFonts w:ascii="Calibri" w:eastAsia="Times New Roman" w:hAnsi="Calibri" w:cs="Arial"/>
                <w:b/>
                <w:sz w:val="20"/>
                <w:szCs w:val="20"/>
                <w:lang w:val="en-US"/>
              </w:rPr>
            </w:pPr>
            <w:r>
              <w:rPr>
                <w:rFonts w:ascii="Calibri" w:hAnsi="Calibri"/>
                <w:color w:val="002060"/>
                <w:sz w:val="20"/>
                <w:szCs w:val="20"/>
                <w:lang w:val="en-US"/>
              </w:rPr>
              <w:t>Games and Economic Behavior</w:t>
            </w:r>
          </w:p>
        </w:tc>
      </w:tr>
    </w:tbl>
    <w:p w:rsidR="00050B81" w:rsidRPr="00093EFE" w:rsidRDefault="00050B81" w:rsidP="00050B81">
      <w:pPr>
        <w:spacing w:after="0" w:line="240" w:lineRule="auto"/>
        <w:jc w:val="both"/>
        <w:rPr>
          <w:rFonts w:ascii="Cambria" w:eastAsia="Times New Roman" w:hAnsi="Cambria" w:cs="Times New Roman"/>
          <w:sz w:val="20"/>
          <w:szCs w:val="24"/>
          <w:lang w:val="en-US"/>
        </w:rPr>
      </w:pPr>
    </w:p>
    <w:p w:rsidR="00050B81" w:rsidRPr="00093EFE" w:rsidRDefault="00050B81" w:rsidP="00050B81">
      <w:pPr>
        <w:spacing w:after="0" w:line="240" w:lineRule="auto"/>
        <w:rPr>
          <w:rFonts w:ascii="Times New Roman" w:eastAsia="Times New Roman" w:hAnsi="Times New Roman" w:cs="Times New Roman"/>
          <w:sz w:val="24"/>
          <w:szCs w:val="24"/>
          <w:lang w:val="en-US"/>
        </w:rPr>
      </w:pPr>
    </w:p>
    <w:p w:rsidR="00B66EDB" w:rsidRPr="00093EFE" w:rsidRDefault="00B66EDB">
      <w:pPr>
        <w:rPr>
          <w:lang w:val="en-US"/>
        </w:rPr>
      </w:pPr>
    </w:p>
    <w:sectPr w:rsidR="00B66EDB" w:rsidRPr="00093EFE" w:rsidSect="009430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7B21"/>
    <w:multiLevelType w:val="hybridMultilevel"/>
    <w:tmpl w:val="F002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25CDC"/>
    <w:multiLevelType w:val="hybridMultilevel"/>
    <w:tmpl w:val="690C885E"/>
    <w:lvl w:ilvl="0" w:tplc="BF5244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77F2ADB"/>
    <w:multiLevelType w:val="hybridMultilevel"/>
    <w:tmpl w:val="A0D807D0"/>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B7D4D"/>
    <w:multiLevelType w:val="hybridMultilevel"/>
    <w:tmpl w:val="A336F4F8"/>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F2F39"/>
    <w:multiLevelType w:val="hybridMultilevel"/>
    <w:tmpl w:val="8DDA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47426A"/>
    <w:multiLevelType w:val="hybridMultilevel"/>
    <w:tmpl w:val="444207BA"/>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146C4"/>
    <w:multiLevelType w:val="hybridMultilevel"/>
    <w:tmpl w:val="428E95C4"/>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0D3B74"/>
    <w:multiLevelType w:val="hybridMultilevel"/>
    <w:tmpl w:val="08088570"/>
    <w:lvl w:ilvl="0" w:tplc="B66CF848">
      <w:start w:val="1"/>
      <w:numFmt w:val="bullet"/>
      <w:lvlText w:val="o"/>
      <w:lvlJc w:val="left"/>
      <w:pPr>
        <w:tabs>
          <w:tab w:val="num" w:pos="720"/>
        </w:tabs>
        <w:ind w:left="720" w:hanging="360"/>
      </w:pPr>
      <w:rPr>
        <w:rFonts w:ascii="Times New Roman" w:hAnsi="Times New Roman" w:hint="default"/>
      </w:rPr>
    </w:lvl>
    <w:lvl w:ilvl="1" w:tplc="6B3C3538" w:tentative="1">
      <w:start w:val="1"/>
      <w:numFmt w:val="bullet"/>
      <w:lvlText w:val="o"/>
      <w:lvlJc w:val="left"/>
      <w:pPr>
        <w:tabs>
          <w:tab w:val="num" w:pos="1440"/>
        </w:tabs>
        <w:ind w:left="1440" w:hanging="360"/>
      </w:pPr>
      <w:rPr>
        <w:rFonts w:ascii="Times New Roman" w:hAnsi="Times New Roman" w:hint="default"/>
      </w:rPr>
    </w:lvl>
    <w:lvl w:ilvl="2" w:tplc="F20EB09C" w:tentative="1">
      <w:start w:val="1"/>
      <w:numFmt w:val="bullet"/>
      <w:lvlText w:val="o"/>
      <w:lvlJc w:val="left"/>
      <w:pPr>
        <w:tabs>
          <w:tab w:val="num" w:pos="2160"/>
        </w:tabs>
        <w:ind w:left="2160" w:hanging="360"/>
      </w:pPr>
      <w:rPr>
        <w:rFonts w:ascii="Times New Roman" w:hAnsi="Times New Roman" w:hint="default"/>
      </w:rPr>
    </w:lvl>
    <w:lvl w:ilvl="3" w:tplc="E84416CC" w:tentative="1">
      <w:start w:val="1"/>
      <w:numFmt w:val="bullet"/>
      <w:lvlText w:val="o"/>
      <w:lvlJc w:val="left"/>
      <w:pPr>
        <w:tabs>
          <w:tab w:val="num" w:pos="2880"/>
        </w:tabs>
        <w:ind w:left="2880" w:hanging="360"/>
      </w:pPr>
      <w:rPr>
        <w:rFonts w:ascii="Times New Roman" w:hAnsi="Times New Roman" w:hint="default"/>
      </w:rPr>
    </w:lvl>
    <w:lvl w:ilvl="4" w:tplc="F28A429C">
      <w:start w:val="1"/>
      <w:numFmt w:val="bullet"/>
      <w:lvlText w:val="o"/>
      <w:lvlJc w:val="left"/>
      <w:pPr>
        <w:tabs>
          <w:tab w:val="num" w:pos="3600"/>
        </w:tabs>
        <w:ind w:left="3600" w:hanging="360"/>
      </w:pPr>
      <w:rPr>
        <w:rFonts w:ascii="Times New Roman" w:hAnsi="Times New Roman" w:hint="default"/>
      </w:rPr>
    </w:lvl>
    <w:lvl w:ilvl="5" w:tplc="B31A5F1A" w:tentative="1">
      <w:start w:val="1"/>
      <w:numFmt w:val="bullet"/>
      <w:lvlText w:val="o"/>
      <w:lvlJc w:val="left"/>
      <w:pPr>
        <w:tabs>
          <w:tab w:val="num" w:pos="4320"/>
        </w:tabs>
        <w:ind w:left="4320" w:hanging="360"/>
      </w:pPr>
      <w:rPr>
        <w:rFonts w:ascii="Times New Roman" w:hAnsi="Times New Roman" w:hint="default"/>
      </w:rPr>
    </w:lvl>
    <w:lvl w:ilvl="6" w:tplc="D654EDD4" w:tentative="1">
      <w:start w:val="1"/>
      <w:numFmt w:val="bullet"/>
      <w:lvlText w:val="o"/>
      <w:lvlJc w:val="left"/>
      <w:pPr>
        <w:tabs>
          <w:tab w:val="num" w:pos="5040"/>
        </w:tabs>
        <w:ind w:left="5040" w:hanging="360"/>
      </w:pPr>
      <w:rPr>
        <w:rFonts w:ascii="Times New Roman" w:hAnsi="Times New Roman" w:hint="default"/>
      </w:rPr>
    </w:lvl>
    <w:lvl w:ilvl="7" w:tplc="62B42DA4" w:tentative="1">
      <w:start w:val="1"/>
      <w:numFmt w:val="bullet"/>
      <w:lvlText w:val="o"/>
      <w:lvlJc w:val="left"/>
      <w:pPr>
        <w:tabs>
          <w:tab w:val="num" w:pos="5760"/>
        </w:tabs>
        <w:ind w:left="5760" w:hanging="360"/>
      </w:pPr>
      <w:rPr>
        <w:rFonts w:ascii="Times New Roman" w:hAnsi="Times New Roman" w:hint="default"/>
      </w:rPr>
    </w:lvl>
    <w:lvl w:ilvl="8" w:tplc="4EAA3314" w:tentative="1">
      <w:start w:val="1"/>
      <w:numFmt w:val="bullet"/>
      <w:lvlText w:val="o"/>
      <w:lvlJc w:val="left"/>
      <w:pPr>
        <w:tabs>
          <w:tab w:val="num" w:pos="6480"/>
        </w:tabs>
        <w:ind w:left="6480" w:hanging="360"/>
      </w:pPr>
      <w:rPr>
        <w:rFonts w:ascii="Times New Roman" w:hAnsi="Times New Roman" w:hint="default"/>
      </w:rPr>
    </w:lvl>
  </w:abstractNum>
  <w:abstractNum w:abstractNumId="9"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0" w15:restartNumberingAfterBreak="0">
    <w:nsid w:val="6FC65CD9"/>
    <w:multiLevelType w:val="hybridMultilevel"/>
    <w:tmpl w:val="CA84CE0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BF5244A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1A6375"/>
    <w:multiLevelType w:val="multilevel"/>
    <w:tmpl w:val="7B722F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F3F76FF"/>
    <w:multiLevelType w:val="hybridMultilevel"/>
    <w:tmpl w:val="DB7014EA"/>
    <w:lvl w:ilvl="0" w:tplc="BF5244A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9"/>
  </w:num>
  <w:num w:numId="4">
    <w:abstractNumId w:val="10"/>
  </w:num>
  <w:num w:numId="5">
    <w:abstractNumId w:val="10"/>
    <w:lvlOverride w:ilvl="0">
      <w:lvl w:ilvl="0" w:tplc="0409001B">
        <w:start w:val="1"/>
        <w:numFmt w:val="lowerRoman"/>
        <w:lvlText w:val="%1."/>
        <w:lvlJc w:val="right"/>
        <w:pPr>
          <w:ind w:left="72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BF5244A2">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6">
    <w:abstractNumId w:val="2"/>
  </w:num>
  <w:num w:numId="7">
    <w:abstractNumId w:val="5"/>
  </w:num>
  <w:num w:numId="8">
    <w:abstractNumId w:val="0"/>
  </w:num>
  <w:num w:numId="9">
    <w:abstractNumId w:val="4"/>
  </w:num>
  <w:num w:numId="10">
    <w:abstractNumId w:val="3"/>
  </w:num>
  <w:num w:numId="11">
    <w:abstractNumId w:val="6"/>
  </w:num>
  <w:num w:numId="12">
    <w:abstractNumId w:val="1"/>
  </w:num>
  <w:num w:numId="13">
    <w:abstractNumId w:val="7"/>
  </w:num>
  <w:num w:numId="14">
    <w:abstractNumId w:val="12"/>
  </w:num>
  <w:num w:numId="1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2"/>
  </w:compat>
  <w:rsids>
    <w:rsidRoot w:val="00050B81"/>
    <w:rsid w:val="00010A48"/>
    <w:rsid w:val="000335CF"/>
    <w:rsid w:val="00037661"/>
    <w:rsid w:val="00050B81"/>
    <w:rsid w:val="00093EFE"/>
    <w:rsid w:val="000D793E"/>
    <w:rsid w:val="000F1E0B"/>
    <w:rsid w:val="001A3F9B"/>
    <w:rsid w:val="001A4C94"/>
    <w:rsid w:val="001D341B"/>
    <w:rsid w:val="001D5DA1"/>
    <w:rsid w:val="001E77DA"/>
    <w:rsid w:val="00215DBC"/>
    <w:rsid w:val="002743E3"/>
    <w:rsid w:val="00274915"/>
    <w:rsid w:val="002837A2"/>
    <w:rsid w:val="002F20FC"/>
    <w:rsid w:val="003966D9"/>
    <w:rsid w:val="003A5C25"/>
    <w:rsid w:val="003B45BC"/>
    <w:rsid w:val="003F0A81"/>
    <w:rsid w:val="00445A94"/>
    <w:rsid w:val="004D4631"/>
    <w:rsid w:val="005102B3"/>
    <w:rsid w:val="00570308"/>
    <w:rsid w:val="006446F0"/>
    <w:rsid w:val="00645C44"/>
    <w:rsid w:val="00656C1A"/>
    <w:rsid w:val="006C1EDF"/>
    <w:rsid w:val="007144D5"/>
    <w:rsid w:val="00726337"/>
    <w:rsid w:val="007A7BA9"/>
    <w:rsid w:val="007D184C"/>
    <w:rsid w:val="008343A9"/>
    <w:rsid w:val="008D1BD9"/>
    <w:rsid w:val="00907017"/>
    <w:rsid w:val="009430D0"/>
    <w:rsid w:val="00974C95"/>
    <w:rsid w:val="009D6CE3"/>
    <w:rsid w:val="009F54EA"/>
    <w:rsid w:val="00A33000"/>
    <w:rsid w:val="00A45BD0"/>
    <w:rsid w:val="00AA4692"/>
    <w:rsid w:val="00B25922"/>
    <w:rsid w:val="00B425BF"/>
    <w:rsid w:val="00B66EDB"/>
    <w:rsid w:val="00BB5C14"/>
    <w:rsid w:val="00BC184C"/>
    <w:rsid w:val="00C51431"/>
    <w:rsid w:val="00CC3B69"/>
    <w:rsid w:val="00CE4558"/>
    <w:rsid w:val="00DC6A5A"/>
    <w:rsid w:val="00EA1E0D"/>
    <w:rsid w:val="00EF4444"/>
    <w:rsid w:val="00F46E7A"/>
    <w:rsid w:val="00F840AB"/>
    <w:rsid w:val="00F93D3D"/>
    <w:rsid w:val="00FD1B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CA623"/>
  <w15:docId w15:val="{3CA4A443-308B-4B0A-9747-64A4FBFF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0D0"/>
  </w:style>
  <w:style w:type="paragraph" w:styleId="Heading1">
    <w:name w:val="heading 1"/>
    <w:basedOn w:val="Normal"/>
    <w:link w:val="Heading1Char"/>
    <w:uiPriority w:val="9"/>
    <w:qFormat/>
    <w:rsid w:val="00BC18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41B"/>
    <w:pPr>
      <w:ind w:left="720"/>
      <w:contextualSpacing/>
    </w:pPr>
  </w:style>
  <w:style w:type="character" w:styleId="Emphasis">
    <w:name w:val="Emphasis"/>
    <w:basedOn w:val="DefaultParagraphFont"/>
    <w:uiPriority w:val="20"/>
    <w:qFormat/>
    <w:rsid w:val="00093EFE"/>
    <w:rPr>
      <w:i/>
      <w:iCs/>
    </w:rPr>
  </w:style>
  <w:style w:type="character" w:customStyle="1" w:styleId="apple-converted-space">
    <w:name w:val="apple-converted-space"/>
    <w:basedOn w:val="DefaultParagraphFont"/>
    <w:rsid w:val="00093EFE"/>
  </w:style>
  <w:style w:type="character" w:styleId="Hyperlink">
    <w:name w:val="Hyperlink"/>
    <w:basedOn w:val="DefaultParagraphFont"/>
    <w:uiPriority w:val="99"/>
    <w:semiHidden/>
    <w:unhideWhenUsed/>
    <w:rsid w:val="00BC184C"/>
    <w:rPr>
      <w:color w:val="0000FF"/>
      <w:u w:val="single"/>
    </w:rPr>
  </w:style>
  <w:style w:type="character" w:customStyle="1" w:styleId="Heading1Char">
    <w:name w:val="Heading 1 Char"/>
    <w:basedOn w:val="DefaultParagraphFont"/>
    <w:link w:val="Heading1"/>
    <w:uiPriority w:val="9"/>
    <w:rsid w:val="00BC184C"/>
    <w:rPr>
      <w:rFonts w:ascii="Times New Roman" w:eastAsia="Times New Roman" w:hAnsi="Times New Roman" w:cs="Times New Roman"/>
      <w:b/>
      <w:bCs/>
      <w:kern w:val="36"/>
      <w:sz w:val="48"/>
      <w:szCs w:val="4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30751783">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354431627">
      <w:bodyDiv w:val="1"/>
      <w:marLeft w:val="0"/>
      <w:marRight w:val="0"/>
      <w:marTop w:val="0"/>
      <w:marBottom w:val="0"/>
      <w:divBdr>
        <w:top w:val="none" w:sz="0" w:space="0" w:color="auto"/>
        <w:left w:val="none" w:sz="0" w:space="0" w:color="auto"/>
        <w:bottom w:val="none" w:sz="0" w:space="0" w:color="auto"/>
        <w:right w:val="none" w:sz="0" w:space="0" w:color="auto"/>
      </w:divBdr>
      <w:divsChild>
        <w:div w:id="446629982">
          <w:marLeft w:val="1728"/>
          <w:marRight w:val="0"/>
          <w:marTop w:val="200"/>
          <w:marBottom w:val="0"/>
          <w:divBdr>
            <w:top w:val="none" w:sz="0" w:space="0" w:color="auto"/>
            <w:left w:val="none" w:sz="0" w:space="0" w:color="auto"/>
            <w:bottom w:val="none" w:sz="0" w:space="0" w:color="auto"/>
            <w:right w:val="none" w:sz="0" w:space="0" w:color="auto"/>
          </w:divBdr>
        </w:div>
        <w:div w:id="795878928">
          <w:marLeft w:val="1728"/>
          <w:marRight w:val="0"/>
          <w:marTop w:val="200"/>
          <w:marBottom w:val="0"/>
          <w:divBdr>
            <w:top w:val="none" w:sz="0" w:space="0" w:color="auto"/>
            <w:left w:val="none" w:sz="0" w:space="0" w:color="auto"/>
            <w:bottom w:val="none" w:sz="0" w:space="0" w:color="auto"/>
            <w:right w:val="none" w:sz="0" w:space="0" w:color="auto"/>
          </w:divBdr>
        </w:div>
        <w:div w:id="939610193">
          <w:marLeft w:val="1728"/>
          <w:marRight w:val="0"/>
          <w:marTop w:val="200"/>
          <w:marBottom w:val="0"/>
          <w:divBdr>
            <w:top w:val="none" w:sz="0" w:space="0" w:color="auto"/>
            <w:left w:val="none" w:sz="0" w:space="0" w:color="auto"/>
            <w:bottom w:val="none" w:sz="0" w:space="0" w:color="auto"/>
            <w:right w:val="none" w:sz="0" w:space="0" w:color="auto"/>
          </w:divBdr>
        </w:div>
        <w:div w:id="1241914445">
          <w:marLeft w:val="1728"/>
          <w:marRight w:val="0"/>
          <w:marTop w:val="200"/>
          <w:marBottom w:val="0"/>
          <w:divBdr>
            <w:top w:val="none" w:sz="0" w:space="0" w:color="auto"/>
            <w:left w:val="none" w:sz="0" w:space="0" w:color="auto"/>
            <w:bottom w:val="none" w:sz="0" w:space="0" w:color="auto"/>
            <w:right w:val="none" w:sz="0" w:space="0" w:color="auto"/>
          </w:divBdr>
        </w:div>
        <w:div w:id="1833788874">
          <w:marLeft w:val="1728"/>
          <w:marRight w:val="0"/>
          <w:marTop w:val="200"/>
          <w:marBottom w:val="0"/>
          <w:divBdr>
            <w:top w:val="none" w:sz="0" w:space="0" w:color="auto"/>
            <w:left w:val="none" w:sz="0" w:space="0" w:color="auto"/>
            <w:bottom w:val="none" w:sz="0" w:space="0" w:color="auto"/>
            <w:right w:val="none" w:sz="0" w:space="0" w:color="auto"/>
          </w:divBdr>
        </w:div>
      </w:divsChild>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844511494">
      <w:bodyDiv w:val="1"/>
      <w:marLeft w:val="0"/>
      <w:marRight w:val="0"/>
      <w:marTop w:val="0"/>
      <w:marBottom w:val="0"/>
      <w:divBdr>
        <w:top w:val="none" w:sz="0" w:space="0" w:color="auto"/>
        <w:left w:val="none" w:sz="0" w:space="0" w:color="auto"/>
        <w:bottom w:val="none" w:sz="0" w:space="0" w:color="auto"/>
        <w:right w:val="none" w:sz="0" w:space="0" w:color="auto"/>
      </w:divBdr>
    </w:div>
    <w:div w:id="884567286">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345791360">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 w:id="212349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iasrv.aua.gr/eclass/courses/AOA17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4</Pages>
  <Words>1155</Words>
  <Characters>6241</Characters>
  <Application>Microsoft Office Word</Application>
  <DocSecurity>0</DocSecurity>
  <Lines>52</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ipsil</dc:creator>
  <cp:keywords/>
  <dc:description/>
  <cp:lastModifiedBy>Andreas</cp:lastModifiedBy>
  <cp:revision>15</cp:revision>
  <dcterms:created xsi:type="dcterms:W3CDTF">2013-12-15T14:52:00Z</dcterms:created>
  <dcterms:modified xsi:type="dcterms:W3CDTF">2020-07-18T15:21:00Z</dcterms:modified>
</cp:coreProperties>
</file>